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6F061" w14:textId="7836EFA6" w:rsidR="004A2F88" w:rsidRPr="00EE36DD" w:rsidRDefault="00643AFD" w:rsidP="00D77E0F">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570"/>
        <w:jc w:val="center"/>
        <w:rPr>
          <w:rFonts w:cs="Arial"/>
          <w:b/>
          <w:spacing w:val="-3"/>
          <w:sz w:val="24"/>
          <w:szCs w:val="24"/>
        </w:rPr>
      </w:pPr>
      <w:r w:rsidRPr="00EE36DD">
        <w:rPr>
          <w:rFonts w:cs="Arial"/>
          <w:b/>
          <w:spacing w:val="-3"/>
          <w:sz w:val="24"/>
          <w:szCs w:val="24"/>
        </w:rPr>
        <w:t>ACCORD DE CONFIDENTIALITE</w:t>
      </w:r>
    </w:p>
    <w:p w14:paraId="048095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53F333CC"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34170814"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29DC17A" w14:textId="31F9302D" w:rsidR="00013F81" w:rsidRDefault="00436D32"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Entre </w:t>
      </w:r>
    </w:p>
    <w:p w14:paraId="3FBA09D6" w14:textId="77777777" w:rsidR="00436D32" w:rsidRDefault="00436D32"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7B6DA11"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4CD8989D"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Etablissement public à caractère industriel et commercial,</w:t>
      </w:r>
    </w:p>
    <w:p w14:paraId="2C63A218"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054E2B25" w14:textId="77777777" w:rsidR="00436D32"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Immatriculé au RCS d’EVRY sous le n° </w:t>
      </w:r>
      <w:r w:rsidRPr="00EE36DD">
        <w:rPr>
          <w:rFonts w:cs="Arial"/>
          <w:spacing w:val="-3"/>
          <w:sz w:val="24"/>
          <w:szCs w:val="24"/>
        </w:rPr>
        <w:t xml:space="preserve">: 775 722 879 </w:t>
      </w:r>
    </w:p>
    <w:p w14:paraId="22D9D54D"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Code </w:t>
      </w:r>
      <w:r w:rsidRPr="00EE36DD">
        <w:rPr>
          <w:rFonts w:cs="Arial"/>
          <w:spacing w:val="-3"/>
          <w:sz w:val="24"/>
          <w:szCs w:val="24"/>
        </w:rPr>
        <w:t>APE : 7219 Z,</w:t>
      </w:r>
    </w:p>
    <w:p w14:paraId="19D8C0EB"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Dont le siège social est sis</w:t>
      </w:r>
      <w:r w:rsidRPr="00EE36DD">
        <w:rPr>
          <w:rFonts w:cs="Arial"/>
          <w:spacing w:val="-3"/>
          <w:sz w:val="24"/>
          <w:szCs w:val="24"/>
        </w:rPr>
        <w:t xml:space="preserve"> Chemin de la </w:t>
      </w:r>
      <w:proofErr w:type="spellStart"/>
      <w:r w:rsidRPr="00EE36DD">
        <w:rPr>
          <w:rFonts w:cs="Arial"/>
          <w:spacing w:val="-3"/>
          <w:sz w:val="24"/>
          <w:szCs w:val="24"/>
        </w:rPr>
        <w:t>Hunière</w:t>
      </w:r>
      <w:proofErr w:type="spellEnd"/>
      <w:r w:rsidRPr="00EE36DD">
        <w:rPr>
          <w:rFonts w:cs="Arial"/>
          <w:spacing w:val="-3"/>
          <w:sz w:val="24"/>
          <w:szCs w:val="24"/>
        </w:rPr>
        <w:t xml:space="preserve"> - 91</w:t>
      </w:r>
      <w:r>
        <w:rPr>
          <w:rFonts w:cs="Arial"/>
          <w:spacing w:val="-3"/>
          <w:sz w:val="24"/>
          <w:szCs w:val="24"/>
        </w:rPr>
        <w:t>120</w:t>
      </w:r>
      <w:r w:rsidRPr="00EE36DD">
        <w:rPr>
          <w:rFonts w:cs="Arial"/>
          <w:spacing w:val="-3"/>
          <w:sz w:val="24"/>
          <w:szCs w:val="24"/>
        </w:rPr>
        <w:t xml:space="preserve"> Palaiseau </w:t>
      </w:r>
      <w:r>
        <w:rPr>
          <w:rFonts w:cs="Arial"/>
          <w:spacing w:val="-3"/>
          <w:sz w:val="24"/>
          <w:szCs w:val="24"/>
        </w:rPr>
        <w:t>-</w:t>
      </w:r>
      <w:r w:rsidRPr="00EE36DD">
        <w:rPr>
          <w:rFonts w:cs="Arial"/>
          <w:spacing w:val="-3"/>
          <w:sz w:val="24"/>
          <w:szCs w:val="24"/>
        </w:rPr>
        <w:t xml:space="preserve"> France,</w:t>
      </w:r>
    </w:p>
    <w:p w14:paraId="2B6DB7F6"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2B3721E0"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roofErr w:type="gramStart"/>
      <w:r w:rsidRPr="00EE36DD">
        <w:rPr>
          <w:rFonts w:cs="Arial"/>
          <w:spacing w:val="-3"/>
          <w:sz w:val="24"/>
          <w:szCs w:val="24"/>
        </w:rPr>
        <w:t>dûment</w:t>
      </w:r>
      <w:proofErr w:type="gramEnd"/>
      <w:r w:rsidRPr="00EE36DD">
        <w:rPr>
          <w:rFonts w:cs="Arial"/>
          <w:spacing w:val="-3"/>
          <w:sz w:val="24"/>
          <w:szCs w:val="24"/>
        </w:rPr>
        <w:t xml:space="preserve"> représenté et agissant par </w:t>
      </w:r>
      <w:r>
        <w:rPr>
          <w:rFonts w:cs="Arial"/>
          <w:spacing w:val="-3"/>
          <w:sz w:val="24"/>
          <w:szCs w:val="24"/>
        </w:rPr>
        <w:t>sa Directrice Juridique</w:t>
      </w:r>
      <w:r w:rsidRPr="00EE36DD">
        <w:rPr>
          <w:rFonts w:cs="Arial"/>
          <w:spacing w:val="-3"/>
          <w:sz w:val="24"/>
          <w:szCs w:val="24"/>
        </w:rPr>
        <w:t>,</w:t>
      </w:r>
    </w:p>
    <w:p w14:paraId="7D1B491E"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Madame Magali </w:t>
      </w:r>
      <w:proofErr w:type="spellStart"/>
      <w:r>
        <w:rPr>
          <w:rFonts w:cs="Arial"/>
          <w:spacing w:val="-3"/>
          <w:sz w:val="24"/>
          <w:szCs w:val="24"/>
        </w:rPr>
        <w:t>Charil</w:t>
      </w:r>
      <w:proofErr w:type="spellEnd"/>
      <w:r>
        <w:rPr>
          <w:rFonts w:cs="Arial"/>
          <w:spacing w:val="-3"/>
          <w:sz w:val="24"/>
          <w:szCs w:val="24"/>
        </w:rPr>
        <w:t xml:space="preserve"> de </w:t>
      </w:r>
      <w:proofErr w:type="spellStart"/>
      <w:r>
        <w:rPr>
          <w:rFonts w:cs="Arial"/>
          <w:spacing w:val="-3"/>
          <w:sz w:val="24"/>
          <w:szCs w:val="24"/>
        </w:rPr>
        <w:t>Villanfray</w:t>
      </w:r>
      <w:proofErr w:type="spellEnd"/>
      <w:r w:rsidRPr="00EE36DD">
        <w:rPr>
          <w:rFonts w:cs="Arial"/>
          <w:spacing w:val="-3"/>
          <w:sz w:val="24"/>
          <w:szCs w:val="24"/>
        </w:rPr>
        <w:t>,</w:t>
      </w:r>
    </w:p>
    <w:p w14:paraId="1AD0ED53"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5C2D5281" w14:textId="77777777" w:rsidR="00436D32" w:rsidRPr="00EE36DD" w:rsidRDefault="00436D32" w:rsidP="00436D32">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roofErr w:type="gramStart"/>
      <w:r w:rsidRPr="00EE36DD">
        <w:rPr>
          <w:rFonts w:cs="Arial"/>
          <w:spacing w:val="-3"/>
          <w:sz w:val="24"/>
          <w:szCs w:val="24"/>
        </w:rPr>
        <w:t>ci</w:t>
      </w:r>
      <w:proofErr w:type="gramEnd"/>
      <w:r w:rsidRPr="00EE36DD">
        <w:rPr>
          <w:rFonts w:cs="Arial"/>
          <w:spacing w:val="-3"/>
          <w:sz w:val="24"/>
          <w:szCs w:val="24"/>
        </w:rPr>
        <w:t>-après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6E951A1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917708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d'une</w:t>
      </w:r>
      <w:proofErr w:type="gramEnd"/>
      <w:r w:rsidRPr="00EE36DD">
        <w:rPr>
          <w:rFonts w:cs="Arial"/>
          <w:spacing w:val="-3"/>
          <w:sz w:val="24"/>
          <w:szCs w:val="24"/>
        </w:rPr>
        <w:t xml:space="preserve"> part,</w:t>
      </w:r>
    </w:p>
    <w:p w14:paraId="4344A21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3B0C1FC8"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EE36DD">
        <w:rPr>
          <w:rFonts w:cs="Arial"/>
          <w:spacing w:val="-3"/>
          <w:sz w:val="24"/>
          <w:szCs w:val="24"/>
        </w:rPr>
        <w:t>e</w:t>
      </w:r>
      <w:r w:rsidR="004A2F88" w:rsidRPr="00EE36DD">
        <w:rPr>
          <w:rFonts w:cs="Arial"/>
          <w:spacing w:val="-3"/>
          <w:sz w:val="24"/>
          <w:szCs w:val="24"/>
        </w:rPr>
        <w:t>t</w:t>
      </w:r>
      <w:proofErr w:type="gramEnd"/>
    </w:p>
    <w:p w14:paraId="5B2C0F0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70699DFD" w14:textId="73CF92A4" w:rsidR="00ED3683" w:rsidRPr="00EE36DD" w:rsidRDefault="004A2F88" w:rsidP="00165AAE">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b/>
          <w:spacing w:val="-3"/>
          <w:sz w:val="24"/>
          <w:szCs w:val="24"/>
          <w:highlight w:val="yellow"/>
        </w:rPr>
        <w:t>XXX</w:t>
      </w:r>
      <w:r w:rsidRPr="00EE36DD">
        <w:rPr>
          <w:rFonts w:cs="Arial"/>
          <w:spacing w:val="-3"/>
          <w:sz w:val="24"/>
          <w:szCs w:val="24"/>
          <w:highlight w:val="yellow"/>
        </w:rPr>
        <w:t xml:space="preserve">, </w:t>
      </w:r>
      <w:r w:rsidR="00DF1679">
        <w:rPr>
          <w:rFonts w:cs="Arial"/>
          <w:spacing w:val="-3"/>
          <w:sz w:val="24"/>
          <w:szCs w:val="24"/>
          <w:highlight w:val="yellow"/>
        </w:rPr>
        <w:t>[forme sociale] [</w:t>
      </w:r>
      <w:r w:rsidRPr="00EE36DD">
        <w:rPr>
          <w:rFonts w:cs="Arial"/>
          <w:spacing w:val="-3"/>
          <w:sz w:val="24"/>
          <w:szCs w:val="24"/>
          <w:highlight w:val="yellow"/>
        </w:rPr>
        <w:t xml:space="preserve">au capital de </w:t>
      </w:r>
      <w:r w:rsidR="00DF1679" w:rsidRPr="00EE36DD">
        <w:rPr>
          <w:rFonts w:cs="Arial"/>
          <w:spacing w:val="-3"/>
          <w:sz w:val="24"/>
          <w:szCs w:val="24"/>
          <w:highlight w:val="yellow"/>
        </w:rPr>
        <w:t>...............</w:t>
      </w:r>
      <w:r w:rsidR="00DF1679">
        <w:rPr>
          <w:rFonts w:cs="Arial"/>
          <w:spacing w:val="-3"/>
          <w:sz w:val="24"/>
          <w:szCs w:val="24"/>
          <w:highlight w:val="yellow"/>
        </w:rPr>
        <w:t>]</w:t>
      </w:r>
    </w:p>
    <w:p w14:paraId="1EDEEDA5" w14:textId="77777777" w:rsidR="004A2F88" w:rsidRPr="00EE36DD" w:rsidRDefault="00AB3D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r>
        <w:rPr>
          <w:rFonts w:cs="Arial"/>
          <w:spacing w:val="-3"/>
          <w:sz w:val="24"/>
          <w:szCs w:val="24"/>
          <w:highlight w:val="yellow"/>
        </w:rPr>
        <w:t>RCS: …………………………….</w:t>
      </w:r>
    </w:p>
    <w:p w14:paraId="2DF2655E" w14:textId="7D399203"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EE36DD">
        <w:rPr>
          <w:rFonts w:cs="Arial"/>
          <w:spacing w:val="-3"/>
          <w:sz w:val="24"/>
          <w:szCs w:val="24"/>
          <w:highlight w:val="yellow"/>
        </w:rPr>
        <w:t>s</w:t>
      </w:r>
      <w:r w:rsidR="002015D6" w:rsidRPr="00EE36DD">
        <w:rPr>
          <w:rFonts w:cs="Arial"/>
          <w:spacing w:val="-3"/>
          <w:sz w:val="24"/>
          <w:szCs w:val="24"/>
          <w:highlight w:val="yellow"/>
        </w:rPr>
        <w:t>i</w:t>
      </w:r>
      <w:r w:rsidR="00022FF9" w:rsidRPr="00EE36DD">
        <w:rPr>
          <w:rFonts w:cs="Arial"/>
          <w:spacing w:val="-3"/>
          <w:sz w:val="24"/>
          <w:szCs w:val="24"/>
          <w:highlight w:val="yellow"/>
        </w:rPr>
        <w:t>s</w:t>
      </w:r>
      <w:r w:rsidR="00FD33BC" w:rsidRPr="00EE36DD">
        <w:rPr>
          <w:rFonts w:cs="Arial"/>
          <w:spacing w:val="-3"/>
          <w:sz w:val="24"/>
          <w:szCs w:val="24"/>
          <w:highlight w:val="yellow"/>
        </w:rPr>
        <w:t>e</w:t>
      </w:r>
      <w:proofErr w:type="gramEnd"/>
      <w:r w:rsidR="002015D6" w:rsidRPr="00EE36DD">
        <w:rPr>
          <w:rFonts w:cs="Arial"/>
          <w:spacing w:val="-3"/>
          <w:sz w:val="24"/>
          <w:szCs w:val="24"/>
          <w:highlight w:val="yellow"/>
        </w:rPr>
        <w:t xml:space="preserve"> : </w:t>
      </w:r>
      <w:r w:rsidR="004A2F88" w:rsidRPr="00EE36DD">
        <w:rPr>
          <w:rFonts w:cs="Arial"/>
          <w:spacing w:val="-3"/>
          <w:sz w:val="24"/>
          <w:szCs w:val="24"/>
          <w:highlight w:val="yellow"/>
        </w:rPr>
        <w:t>...............................</w:t>
      </w:r>
      <w:r w:rsidR="00AB3D83">
        <w:rPr>
          <w:rFonts w:cs="Arial"/>
          <w:spacing w:val="-3"/>
          <w:sz w:val="24"/>
          <w:szCs w:val="24"/>
          <w:highlight w:val="yellow"/>
        </w:rPr>
        <w:t>...........</w:t>
      </w:r>
    </w:p>
    <w:p w14:paraId="5504AAD7" w14:textId="24A387C9"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EE36DD">
        <w:rPr>
          <w:rFonts w:cs="Arial"/>
          <w:spacing w:val="-3"/>
          <w:sz w:val="24"/>
          <w:szCs w:val="24"/>
          <w:highlight w:val="yellow"/>
        </w:rPr>
        <w:t>d</w:t>
      </w:r>
      <w:r w:rsidR="00FC78F6" w:rsidRPr="00EE36DD">
        <w:rPr>
          <w:rFonts w:cs="Arial"/>
          <w:spacing w:val="-3"/>
          <w:sz w:val="24"/>
          <w:szCs w:val="24"/>
          <w:highlight w:val="yellow"/>
        </w:rPr>
        <w:t>ûment</w:t>
      </w:r>
      <w:proofErr w:type="gramEnd"/>
      <w:r w:rsidR="00FC78F6" w:rsidRPr="00EE36DD">
        <w:rPr>
          <w:rFonts w:cs="Arial"/>
          <w:spacing w:val="-3"/>
          <w:sz w:val="24"/>
          <w:szCs w:val="24"/>
          <w:highlight w:val="yellow"/>
        </w:rPr>
        <w:t xml:space="preserve"> représentée et </w:t>
      </w:r>
      <w:r w:rsidR="004A2F88" w:rsidRPr="00EE36DD">
        <w:rPr>
          <w:rFonts w:cs="Arial"/>
          <w:spacing w:val="-3"/>
          <w:sz w:val="24"/>
          <w:szCs w:val="24"/>
          <w:highlight w:val="yellow"/>
        </w:rPr>
        <w:t>agissant par son (titre</w:t>
      </w:r>
      <w:r w:rsidR="00FC78F6" w:rsidRPr="00EE36DD">
        <w:rPr>
          <w:rFonts w:cs="Arial"/>
          <w:spacing w:val="-3"/>
          <w:sz w:val="24"/>
          <w:szCs w:val="24"/>
          <w:highlight w:val="yellow"/>
        </w:rPr>
        <w:t xml:space="preserve"> et nom)</w:t>
      </w:r>
      <w:r w:rsidR="004A2F88" w:rsidRPr="00EE36DD">
        <w:rPr>
          <w:rFonts w:cs="Arial"/>
          <w:spacing w:val="-3"/>
          <w:sz w:val="24"/>
          <w:szCs w:val="24"/>
          <w:highlight w:val="yellow"/>
        </w:rPr>
        <w:t xml:space="preserve"> ......................</w:t>
      </w:r>
    </w:p>
    <w:p w14:paraId="0E2C1454" w14:textId="77777777" w:rsidR="00165AAE" w:rsidRDefault="00165AAE"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2F1AED6C" w14:textId="309CE5E3"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EE36DD">
        <w:rPr>
          <w:rFonts w:cs="Arial"/>
          <w:spacing w:val="-3"/>
          <w:sz w:val="24"/>
          <w:szCs w:val="24"/>
          <w:highlight w:val="yellow"/>
        </w:rPr>
        <w:t>ci</w:t>
      </w:r>
      <w:proofErr w:type="gramEnd"/>
      <w:r w:rsidRPr="00EE36DD">
        <w:rPr>
          <w:rFonts w:cs="Arial"/>
          <w:spacing w:val="-3"/>
          <w:sz w:val="24"/>
          <w:szCs w:val="24"/>
          <w:highlight w:val="yellow"/>
        </w:rPr>
        <w:t>-après désignée "</w:t>
      </w:r>
      <w:r w:rsidRPr="00EE36DD">
        <w:rPr>
          <w:rFonts w:cs="Arial"/>
          <w:b/>
          <w:spacing w:val="-3"/>
          <w:sz w:val="24"/>
          <w:szCs w:val="24"/>
          <w:highlight w:val="yellow"/>
        </w:rPr>
        <w:t>XXX</w:t>
      </w:r>
      <w:r w:rsidRPr="00EE36DD">
        <w:rPr>
          <w:rFonts w:cs="Arial"/>
          <w:spacing w:val="-3"/>
          <w:sz w:val="24"/>
          <w:szCs w:val="24"/>
          <w:highlight w:val="yellow"/>
        </w:rPr>
        <w:t>"</w:t>
      </w:r>
    </w:p>
    <w:p w14:paraId="3713109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717142B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2118F445"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d'autre</w:t>
      </w:r>
      <w:proofErr w:type="gramEnd"/>
      <w:r w:rsidRPr="00EE36DD">
        <w:rPr>
          <w:rFonts w:cs="Arial"/>
          <w:spacing w:val="-3"/>
          <w:sz w:val="24"/>
          <w:szCs w:val="24"/>
        </w:rPr>
        <w:t xml:space="preserve"> part,</w:t>
      </w:r>
    </w:p>
    <w:p w14:paraId="555FBEBA"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5524C03C" w14:textId="77777777" w:rsidR="004A2F88" w:rsidRPr="00EE36DD" w:rsidRDefault="00FF5CE7" w:rsidP="00D77E0F">
      <w:pPr>
        <w:ind w:right="-570"/>
        <w:rPr>
          <w:rFonts w:cs="Arial"/>
          <w:sz w:val="24"/>
          <w:szCs w:val="24"/>
        </w:rPr>
      </w:pPr>
      <w:proofErr w:type="gramStart"/>
      <w:r w:rsidRPr="00EE36DD">
        <w:rPr>
          <w:rFonts w:cs="Arial"/>
          <w:sz w:val="24"/>
          <w:szCs w:val="24"/>
        </w:rPr>
        <w:t>c</w:t>
      </w:r>
      <w:r w:rsidR="004A2F88" w:rsidRPr="00EE36DD">
        <w:rPr>
          <w:rFonts w:cs="Arial"/>
          <w:sz w:val="24"/>
          <w:szCs w:val="24"/>
        </w:rPr>
        <w:t>i</w:t>
      </w:r>
      <w:proofErr w:type="gramEnd"/>
      <w:r w:rsidR="004A2F88" w:rsidRPr="00EE36DD">
        <w:rPr>
          <w:rFonts w:cs="Arial"/>
          <w:sz w:val="24"/>
          <w:szCs w:val="24"/>
        </w:rPr>
        <w:t>-après dénommés individuellement "la Partie" et/ou collectivement "les Parties".</w:t>
      </w:r>
    </w:p>
    <w:p w14:paraId="7DEF8F6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A5CE81C" w14:textId="77777777" w:rsidR="005C15E9" w:rsidRPr="00EE36DD" w:rsidRDefault="00EE36DD"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Pr>
          <w:rFonts w:cs="Arial"/>
          <w:spacing w:val="-3"/>
          <w:sz w:val="24"/>
          <w:szCs w:val="24"/>
        </w:rPr>
        <w:br w:type="page"/>
      </w:r>
    </w:p>
    <w:p w14:paraId="094172E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0BB52530" w14:textId="77777777" w:rsidR="005C15E9" w:rsidRDefault="005C15E9"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3F604B33" w14:textId="77777777" w:rsidR="00D403C4" w:rsidRPr="00EE36DD" w:rsidRDefault="00D403C4"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1F54FDDC" w14:textId="1637EA81" w:rsidR="0057546D" w:rsidRDefault="00A06C5F" w:rsidP="00D77E0F">
      <w:pPr>
        <w:tabs>
          <w:tab w:val="left" w:pos="284"/>
          <w:tab w:val="left" w:pos="576"/>
          <w:tab w:val="left" w:pos="768"/>
          <w:tab w:val="left" w:pos="8496"/>
          <w:tab w:val="left" w:pos="8640"/>
        </w:tabs>
        <w:suppressAutoHyphens/>
        <w:ind w:left="284" w:right="-570" w:hanging="284"/>
        <w:rPr>
          <w:rFonts w:cs="Arial"/>
          <w:spacing w:val="-3"/>
          <w:sz w:val="24"/>
          <w:szCs w:val="24"/>
        </w:rPr>
      </w:pPr>
      <w:r>
        <w:rPr>
          <w:rFonts w:cs="Arial"/>
          <w:spacing w:val="-3"/>
          <w:sz w:val="24"/>
          <w:szCs w:val="24"/>
        </w:rPr>
        <w:t xml:space="preserve">- </w:t>
      </w:r>
      <w:r>
        <w:rPr>
          <w:rFonts w:cs="Arial"/>
          <w:spacing w:val="-3"/>
          <w:sz w:val="24"/>
          <w:szCs w:val="24"/>
        </w:rPr>
        <w:tab/>
      </w:r>
      <w:r w:rsidRPr="00EE36DD">
        <w:rPr>
          <w:rFonts w:cs="Arial"/>
          <w:spacing w:val="-3"/>
          <w:sz w:val="24"/>
          <w:szCs w:val="24"/>
        </w:rPr>
        <w:t xml:space="preserve">L'ONERA et </w:t>
      </w:r>
      <w:r w:rsidRPr="00A06C5F">
        <w:rPr>
          <w:rFonts w:cs="Arial"/>
          <w:spacing w:val="-3"/>
          <w:sz w:val="24"/>
          <w:szCs w:val="24"/>
          <w:highlight w:val="yellow"/>
        </w:rPr>
        <w:t>XXX</w:t>
      </w:r>
      <w:r w:rsidRPr="00EE36DD">
        <w:rPr>
          <w:rFonts w:cs="Arial"/>
          <w:spacing w:val="-3"/>
          <w:sz w:val="24"/>
          <w:szCs w:val="24"/>
        </w:rPr>
        <w:t xml:space="preserve"> souhaitent </w:t>
      </w:r>
      <w:r w:rsidRPr="00917CE5">
        <w:rPr>
          <w:rFonts w:cs="Arial"/>
          <w:spacing w:val="-3"/>
          <w:sz w:val="24"/>
          <w:szCs w:val="24"/>
        </w:rPr>
        <w:t xml:space="preserve">poursuivre des discussions concernant </w:t>
      </w:r>
      <w:r w:rsidRPr="00A06C5F">
        <w:rPr>
          <w:rFonts w:cs="Arial"/>
          <w:spacing w:val="-3"/>
          <w:sz w:val="24"/>
          <w:szCs w:val="24"/>
        </w:rPr>
        <w:t>l’acquisition (fourniture, livraison, installation et mise en service) et la maintenance d’un calculateur</w:t>
      </w:r>
      <w:r w:rsidR="001A41BD">
        <w:rPr>
          <w:rFonts w:cs="Arial"/>
          <w:spacing w:val="-3"/>
          <w:sz w:val="24"/>
          <w:szCs w:val="24"/>
        </w:rPr>
        <w:t xml:space="preserve"> haute performance (HPC) pour la production </w:t>
      </w:r>
      <w:r w:rsidRPr="00A06C5F">
        <w:rPr>
          <w:rFonts w:cs="Arial"/>
          <w:spacing w:val="-3"/>
          <w:sz w:val="24"/>
          <w:szCs w:val="24"/>
        </w:rPr>
        <w:t>de l’ONERA</w:t>
      </w:r>
      <w:r w:rsidR="00450951">
        <w:rPr>
          <w:rFonts w:cs="Arial"/>
          <w:spacing w:val="-3"/>
          <w:sz w:val="24"/>
          <w:szCs w:val="24"/>
        </w:rPr>
        <w:t xml:space="preserve"> (et ses extensions éventuelles)</w:t>
      </w:r>
      <w:r w:rsidRPr="00917CE5">
        <w:rPr>
          <w:rFonts w:cs="Arial"/>
          <w:spacing w:val="-3"/>
          <w:sz w:val="24"/>
          <w:szCs w:val="24"/>
        </w:rPr>
        <w:t>,</w:t>
      </w:r>
      <w:r>
        <w:rPr>
          <w:rFonts w:cs="Arial"/>
          <w:spacing w:val="-3"/>
          <w:sz w:val="24"/>
          <w:szCs w:val="24"/>
        </w:rPr>
        <w:t xml:space="preserve"> </w:t>
      </w:r>
      <w:r w:rsidRPr="008E27BD">
        <w:rPr>
          <w:rFonts w:cs="Arial"/>
          <w:spacing w:val="-3"/>
          <w:sz w:val="24"/>
          <w:szCs w:val="24"/>
        </w:rPr>
        <w:t>dans le cadre de la consultation associée et ont pour objectif d’évaluer le budget, la solution technique et le délai nécessaire à la réalisation de ces prestations et de conclure et d’exécuter,</w:t>
      </w:r>
      <w:r>
        <w:rPr>
          <w:rFonts w:cs="Arial"/>
          <w:spacing w:val="-3"/>
          <w:sz w:val="24"/>
          <w:szCs w:val="24"/>
        </w:rPr>
        <w:t xml:space="preserve"> </w:t>
      </w:r>
      <w:r w:rsidRPr="00A06C5F">
        <w:rPr>
          <w:rFonts w:cs="Arial"/>
          <w:spacing w:val="-3"/>
          <w:sz w:val="24"/>
          <w:szCs w:val="24"/>
        </w:rPr>
        <w:t>le cas échéant</w:t>
      </w:r>
      <w:r>
        <w:rPr>
          <w:rFonts w:cs="Arial"/>
          <w:spacing w:val="-3"/>
          <w:sz w:val="24"/>
          <w:szCs w:val="24"/>
        </w:rPr>
        <w:t>, l’accord-cadre qui pourrait en découler</w:t>
      </w:r>
      <w:r w:rsidR="0057546D">
        <w:rPr>
          <w:rFonts w:cs="Arial"/>
          <w:spacing w:val="-3"/>
          <w:sz w:val="24"/>
          <w:szCs w:val="24"/>
        </w:rPr>
        <w:t xml:space="preserve">. </w:t>
      </w:r>
    </w:p>
    <w:p w14:paraId="4A269D3C" w14:textId="7A2C16D9" w:rsidR="004A2F88" w:rsidRDefault="0057546D" w:rsidP="00DD53B8">
      <w:pPr>
        <w:tabs>
          <w:tab w:val="left" w:pos="284"/>
          <w:tab w:val="left" w:pos="576"/>
          <w:tab w:val="left" w:pos="768"/>
          <w:tab w:val="left" w:pos="8496"/>
          <w:tab w:val="left" w:pos="8640"/>
        </w:tabs>
        <w:suppressAutoHyphens/>
        <w:ind w:left="284" w:right="-570"/>
        <w:rPr>
          <w:rFonts w:cs="Arial"/>
          <w:spacing w:val="-3"/>
          <w:sz w:val="24"/>
          <w:szCs w:val="24"/>
        </w:rPr>
      </w:pPr>
      <w:r>
        <w:rPr>
          <w:rFonts w:cs="Arial"/>
          <w:spacing w:val="-3"/>
          <w:sz w:val="24"/>
          <w:szCs w:val="24"/>
        </w:rPr>
        <w:t>Dans cette perspective</w:t>
      </w:r>
      <w:r w:rsidR="00DD53B8">
        <w:rPr>
          <w:rFonts w:cs="Arial"/>
          <w:spacing w:val="-3"/>
          <w:sz w:val="24"/>
          <w:szCs w:val="24"/>
        </w:rPr>
        <w:t xml:space="preserve">, l’ONERA mettra à disposition de </w:t>
      </w:r>
      <w:r w:rsidR="00DD53B8" w:rsidRPr="00DD53B8">
        <w:rPr>
          <w:rFonts w:cs="Arial"/>
          <w:spacing w:val="-3"/>
          <w:sz w:val="24"/>
          <w:szCs w:val="24"/>
          <w:highlight w:val="yellow"/>
        </w:rPr>
        <w:t>XXX</w:t>
      </w:r>
      <w:r w:rsidR="00DD53B8">
        <w:rPr>
          <w:rFonts w:cs="Arial"/>
          <w:spacing w:val="-3"/>
          <w:sz w:val="24"/>
          <w:szCs w:val="24"/>
        </w:rPr>
        <w:t xml:space="preserve"> les codes sources des logiciels </w:t>
      </w:r>
      <w:proofErr w:type="spellStart"/>
      <w:r w:rsidR="00DD53B8">
        <w:rPr>
          <w:rFonts w:cs="Arial"/>
          <w:spacing w:val="-3"/>
          <w:sz w:val="24"/>
          <w:szCs w:val="24"/>
        </w:rPr>
        <w:t>elsA</w:t>
      </w:r>
      <w:proofErr w:type="spellEnd"/>
      <w:r w:rsidR="00DD53B8">
        <w:rPr>
          <w:rFonts w:cs="Arial"/>
          <w:spacing w:val="-3"/>
          <w:sz w:val="24"/>
          <w:szCs w:val="24"/>
        </w:rPr>
        <w:t xml:space="preserve">, </w:t>
      </w:r>
      <w:proofErr w:type="spellStart"/>
      <w:r w:rsidR="00DD53B8">
        <w:rPr>
          <w:rFonts w:cs="Arial"/>
          <w:spacing w:val="-3"/>
          <w:sz w:val="24"/>
          <w:szCs w:val="24"/>
        </w:rPr>
        <w:t>Sonics</w:t>
      </w:r>
      <w:proofErr w:type="spellEnd"/>
      <w:r w:rsidR="00DD53B8">
        <w:rPr>
          <w:rFonts w:cs="Arial"/>
          <w:spacing w:val="-3"/>
          <w:sz w:val="24"/>
          <w:szCs w:val="24"/>
        </w:rPr>
        <w:t xml:space="preserve"> et CEDRE aux seules fins de l’élaboration de l’offre technique dans le cadre de la consultation associée. Cette mise à disposition est régie par l</w:t>
      </w:r>
      <w:r w:rsidR="00177984">
        <w:rPr>
          <w:rFonts w:cs="Arial"/>
          <w:spacing w:val="-3"/>
          <w:sz w:val="24"/>
          <w:szCs w:val="24"/>
        </w:rPr>
        <w:t>es</w:t>
      </w:r>
      <w:r w:rsidR="00DD53B8">
        <w:rPr>
          <w:rFonts w:cs="Arial"/>
          <w:spacing w:val="-3"/>
          <w:sz w:val="24"/>
          <w:szCs w:val="24"/>
        </w:rPr>
        <w:t xml:space="preserve"> licence</w:t>
      </w:r>
      <w:r w:rsidR="00177984">
        <w:rPr>
          <w:rFonts w:cs="Arial"/>
          <w:spacing w:val="-3"/>
          <w:sz w:val="24"/>
          <w:szCs w:val="24"/>
        </w:rPr>
        <w:t>s</w:t>
      </w:r>
      <w:r w:rsidR="00DD53B8">
        <w:rPr>
          <w:rFonts w:cs="Arial"/>
          <w:spacing w:val="-3"/>
          <w:sz w:val="24"/>
          <w:szCs w:val="24"/>
        </w:rPr>
        <w:t xml:space="preserve"> d’utilisation jointe</w:t>
      </w:r>
      <w:r w:rsidR="00A24324">
        <w:rPr>
          <w:rFonts w:cs="Arial"/>
          <w:spacing w:val="-3"/>
          <w:sz w:val="24"/>
          <w:szCs w:val="24"/>
        </w:rPr>
        <w:t>s</w:t>
      </w:r>
      <w:r w:rsidR="00DD53B8">
        <w:rPr>
          <w:rFonts w:cs="Arial"/>
          <w:spacing w:val="-3"/>
          <w:sz w:val="24"/>
          <w:szCs w:val="24"/>
        </w:rPr>
        <w:t xml:space="preserve"> en </w:t>
      </w:r>
      <w:r w:rsidR="00DD53B8">
        <w:rPr>
          <w:rFonts w:cs="Arial"/>
          <w:spacing w:val="-3"/>
          <w:sz w:val="24"/>
          <w:szCs w:val="24"/>
          <w:highlight w:val="yellow"/>
        </w:rPr>
        <w:t>a</w:t>
      </w:r>
      <w:r w:rsidR="00DD53B8" w:rsidRPr="00F30BD7">
        <w:rPr>
          <w:rFonts w:cs="Arial"/>
          <w:spacing w:val="-3"/>
          <w:sz w:val="24"/>
          <w:szCs w:val="24"/>
          <w:highlight w:val="yellow"/>
        </w:rPr>
        <w:t>nnexe 1</w:t>
      </w:r>
      <w:r w:rsidR="00A06C5F">
        <w:rPr>
          <w:rFonts w:cs="Arial"/>
          <w:spacing w:val="-3"/>
          <w:sz w:val="24"/>
          <w:szCs w:val="24"/>
        </w:rPr>
        <w:t xml:space="preserve"> </w:t>
      </w:r>
      <w:r w:rsidR="00A06C5F" w:rsidRPr="00EE36DD">
        <w:rPr>
          <w:rFonts w:cs="Arial"/>
          <w:spacing w:val="-3"/>
          <w:sz w:val="24"/>
          <w:szCs w:val="24"/>
        </w:rPr>
        <w:t xml:space="preserve">ci-après dénommé « </w:t>
      </w:r>
      <w:r w:rsidR="00A06C5F" w:rsidRPr="00A06C5F">
        <w:rPr>
          <w:rFonts w:cs="Arial"/>
          <w:spacing w:val="-3"/>
          <w:sz w:val="24"/>
          <w:szCs w:val="24"/>
        </w:rPr>
        <w:t>l'Objectif</w:t>
      </w:r>
      <w:r w:rsidR="00A06C5F" w:rsidRPr="00EE36DD">
        <w:rPr>
          <w:rFonts w:cs="Arial"/>
          <w:spacing w:val="-3"/>
          <w:sz w:val="24"/>
          <w:szCs w:val="24"/>
        </w:rPr>
        <w:t xml:space="preserve"> ».</w:t>
      </w:r>
    </w:p>
    <w:p w14:paraId="4E1AA767" w14:textId="77777777" w:rsidR="00A06C5F" w:rsidRPr="00EE36DD" w:rsidRDefault="00A06C5F"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466AEC53"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031CCACD"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55DA8656" w14:textId="77777777" w:rsidR="00D403C4" w:rsidRPr="00EE36DD" w:rsidRDefault="00D403C4"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3B607C50" w14:textId="77777777" w:rsidR="005C15E9" w:rsidRPr="00EE36DD" w:rsidRDefault="005C15E9" w:rsidP="00D77E0F">
      <w:pPr>
        <w:tabs>
          <w:tab w:val="left" w:pos="0"/>
          <w:tab w:val="left" w:pos="576"/>
          <w:tab w:val="left" w:pos="768"/>
          <w:tab w:val="left" w:pos="8496"/>
          <w:tab w:val="left" w:pos="8640"/>
        </w:tabs>
        <w:suppressAutoHyphens/>
        <w:ind w:right="-570"/>
        <w:rPr>
          <w:rFonts w:cs="Arial"/>
          <w:spacing w:val="-3"/>
          <w:sz w:val="24"/>
          <w:szCs w:val="24"/>
        </w:rPr>
      </w:pPr>
    </w:p>
    <w:p w14:paraId="7F8DCA8C" w14:textId="77777777" w:rsidR="004A2F88" w:rsidRDefault="004A2F88" w:rsidP="00D77E0F">
      <w:pPr>
        <w:tabs>
          <w:tab w:val="left" w:pos="0"/>
          <w:tab w:val="left" w:pos="576"/>
          <w:tab w:val="left" w:pos="768"/>
          <w:tab w:val="left" w:pos="8496"/>
          <w:tab w:val="left" w:pos="8640"/>
        </w:tabs>
        <w:suppressAutoHyphens/>
        <w:ind w:right="-570"/>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0AB4D0DC"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55BD3028" w14:textId="77777777" w:rsidR="00D403C4" w:rsidRPr="00013F81" w:rsidRDefault="00D403C4" w:rsidP="00D77E0F">
      <w:pPr>
        <w:tabs>
          <w:tab w:val="left" w:pos="0"/>
          <w:tab w:val="left" w:pos="576"/>
          <w:tab w:val="left" w:pos="768"/>
          <w:tab w:val="left" w:pos="8496"/>
          <w:tab w:val="left" w:pos="8640"/>
        </w:tabs>
        <w:suppressAutoHyphens/>
        <w:ind w:right="-570"/>
        <w:rPr>
          <w:rFonts w:cs="Arial"/>
          <w:spacing w:val="-3"/>
          <w:sz w:val="24"/>
          <w:szCs w:val="24"/>
        </w:rPr>
      </w:pPr>
    </w:p>
    <w:p w14:paraId="55ED5D20" w14:textId="3739E6CD" w:rsidR="00EE36DD" w:rsidRPr="00013F81" w:rsidRDefault="00EE36DD" w:rsidP="00D77E0F">
      <w:pPr>
        <w:pStyle w:val="Listenumros"/>
        <w:ind w:right="-570"/>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w:t>
      </w:r>
      <w:r w:rsidR="00F30BD7">
        <w:rPr>
          <w:sz w:val="24"/>
          <w:szCs w:val="24"/>
        </w:rPr>
        <w:t xml:space="preserve"> codes sources</w:t>
      </w:r>
      <w:r w:rsidR="00AE3BC5">
        <w:rPr>
          <w:sz w:val="24"/>
          <w:szCs w:val="24"/>
        </w:rPr>
        <w:t>, codes objets, algorithmes, secret de fabrication, savoir-faire</w:t>
      </w:r>
      <w:r w:rsidR="00AE3BC5">
        <w:rPr>
          <w:b/>
          <w:bCs/>
          <w:sz w:val="24"/>
          <w:szCs w:val="24"/>
        </w:rPr>
        <w:t xml:space="preserve"> </w:t>
      </w:r>
      <w:r w:rsidRPr="00013F81">
        <w:rPr>
          <w:sz w:val="24"/>
          <w:szCs w:val="24"/>
        </w:rPr>
        <w:t>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D77E0F">
      <w:pPr>
        <w:pStyle w:val="Listenumros"/>
        <w:numPr>
          <w:ilvl w:val="0"/>
          <w:numId w:val="0"/>
        </w:numPr>
        <w:ind w:right="-570"/>
        <w:rPr>
          <w:rFonts w:cs="Arial"/>
          <w:sz w:val="24"/>
          <w:szCs w:val="24"/>
        </w:rPr>
      </w:pPr>
    </w:p>
    <w:p w14:paraId="27A2162E" w14:textId="77777777" w:rsidR="004A2F88" w:rsidRPr="00EE36DD" w:rsidRDefault="004A2F88" w:rsidP="00D77E0F">
      <w:pPr>
        <w:pStyle w:val="Listenumros"/>
        <w:ind w:right="-570"/>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0E93A679" w14:textId="77777777" w:rsidR="004A2F88" w:rsidRPr="00EE36DD" w:rsidRDefault="004A2F88" w:rsidP="00D77E0F">
      <w:pPr>
        <w:pStyle w:val="Listenumros"/>
        <w:ind w:right="-570"/>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559B344E" w14:textId="77777777" w:rsidR="004A2F88" w:rsidRPr="00EE36DD" w:rsidRDefault="004A2F88" w:rsidP="00D77E0F">
      <w:pPr>
        <w:pStyle w:val="Listenumros"/>
        <w:ind w:right="-570"/>
        <w:rPr>
          <w:rFonts w:cs="Arial"/>
          <w:sz w:val="24"/>
          <w:szCs w:val="24"/>
        </w:rPr>
      </w:pPr>
      <w:r w:rsidRPr="00EE36DD">
        <w:rPr>
          <w:rFonts w:cs="Arial"/>
          <w:sz w:val="24"/>
          <w:szCs w:val="24"/>
        </w:rPr>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33E1162C" w14:textId="7604A93C" w:rsidR="004A2F88" w:rsidRPr="00EE36DD" w:rsidRDefault="004A2F88" w:rsidP="006A40CA">
      <w:pPr>
        <w:pStyle w:val="Listenumros"/>
        <w:spacing w:after="120"/>
        <w:ind w:left="426" w:right="-57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et pendant</w:t>
      </w:r>
      <w:r w:rsidR="00450951">
        <w:rPr>
          <w:rFonts w:cs="Arial"/>
          <w:sz w:val="24"/>
          <w:szCs w:val="24"/>
        </w:rPr>
        <w:t xml:space="preserve"> d</w:t>
      </w:r>
      <w:r w:rsidR="00E41D85">
        <w:rPr>
          <w:rFonts w:cs="Arial"/>
          <w:sz w:val="24"/>
          <w:szCs w:val="24"/>
        </w:rPr>
        <w:t>ix (10) ans</w:t>
      </w:r>
      <w:r w:rsidRPr="00EE36DD">
        <w:rPr>
          <w:rFonts w:cs="Arial"/>
          <w:sz w:val="24"/>
          <w:szCs w:val="24"/>
        </w:rPr>
        <w:t xml:space="preserve">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54C835C5"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w:t>
      </w:r>
    </w:p>
    <w:p w14:paraId="04DB32DF" w14:textId="25A78DE8" w:rsidR="00353D21" w:rsidRDefault="004A2F88" w:rsidP="00353D21">
      <w:pPr>
        <w:tabs>
          <w:tab w:val="left" w:pos="754"/>
        </w:tabs>
        <w:suppressAutoHyphens/>
        <w:spacing w:after="120"/>
        <w:ind w:left="754" w:right="-573" w:hanging="397"/>
        <w:rPr>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c</w:t>
      </w:r>
      <w:proofErr w:type="gramEnd"/>
      <w:r>
        <w:rPr>
          <w:rFonts w:cs="Arial"/>
          <w:spacing w:val="-3"/>
          <w:sz w:val="24"/>
          <w:szCs w:val="24"/>
        </w:rPr>
        <w:t xml:space="preserve">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2C64DB5" w:rsidR="004A2F88" w:rsidRDefault="003B6635" w:rsidP="00BE3F77">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e</w:t>
      </w:r>
      <w:proofErr w:type="gramEnd"/>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CA006AD" w14:textId="59A39160" w:rsidR="00947FA9" w:rsidRDefault="00947FA9" w:rsidP="00BE3F77">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f</w:t>
      </w:r>
      <w:proofErr w:type="gramEnd"/>
      <w:r>
        <w:rPr>
          <w:rFonts w:cs="Arial"/>
          <w:spacing w:val="-3"/>
          <w:sz w:val="24"/>
          <w:szCs w:val="24"/>
        </w:rPr>
        <w:t xml:space="preserve">- </w:t>
      </w:r>
      <w:r>
        <w:rPr>
          <w:rFonts w:cs="Arial"/>
          <w:spacing w:val="-3"/>
          <w:sz w:val="24"/>
          <w:szCs w:val="24"/>
        </w:rPr>
        <w:tab/>
      </w:r>
      <w:r w:rsidRPr="00947FA9">
        <w:rPr>
          <w:rFonts w:cs="Arial"/>
          <w:spacing w:val="-3"/>
          <w:sz w:val="24"/>
          <w:szCs w:val="24"/>
        </w:rPr>
        <w:t>ne soit ni décompilée, ni désassemblée, ni qu'aucune opération de rétro-ingénierie ("reverse engineering") n'y soit appliquée sur tout ou partie</w:t>
      </w:r>
    </w:p>
    <w:p w14:paraId="730CFC25" w14:textId="7B4B8AF1" w:rsidR="00C72B53" w:rsidRDefault="00C72B53" w:rsidP="00BE3F77">
      <w:pPr>
        <w:tabs>
          <w:tab w:val="left" w:pos="754"/>
        </w:tabs>
        <w:suppressAutoHyphens/>
        <w:spacing w:after="120"/>
        <w:ind w:left="754" w:right="-573" w:hanging="397"/>
        <w:rPr>
          <w:rFonts w:cs="Arial"/>
          <w:spacing w:val="-3"/>
          <w:sz w:val="24"/>
          <w:szCs w:val="24"/>
        </w:rPr>
      </w:pPr>
    </w:p>
    <w:p w14:paraId="1A138980" w14:textId="236F3696" w:rsidR="00C72B53" w:rsidRPr="0078001A" w:rsidRDefault="00C72B53" w:rsidP="00C72B53">
      <w:pPr>
        <w:pStyle w:val="Listenumros"/>
        <w:tabs>
          <w:tab w:val="clear" w:pos="502"/>
          <w:tab w:val="num" w:pos="426"/>
          <w:tab w:val="num" w:pos="1894"/>
        </w:tabs>
        <w:ind w:left="426" w:right="-570" w:hanging="426"/>
        <w:rPr>
          <w:spacing w:val="-3"/>
          <w:sz w:val="24"/>
          <w:szCs w:val="24"/>
        </w:rPr>
      </w:pPr>
      <w:r w:rsidRPr="0054003D">
        <w:rPr>
          <w:sz w:val="24"/>
          <w:szCs w:val="24"/>
        </w:rPr>
        <w:t xml:space="preserve">La divulgation de toute </w:t>
      </w:r>
      <w:r w:rsidRPr="00B41AAD">
        <w:rPr>
          <w:b/>
          <w:sz w:val="24"/>
          <w:szCs w:val="24"/>
        </w:rPr>
        <w:t>Information Confidentielle</w:t>
      </w:r>
      <w:r w:rsidRPr="0054003D">
        <w:rPr>
          <w:sz w:val="24"/>
          <w:szCs w:val="24"/>
        </w:rPr>
        <w:t xml:space="preserve"> par la Partie Réceptrice, n’est autorisée qu’au profit des seuls membres de son personnel qui ont besoin d’en connaître dans le cadre de l’Objectif et qu’aux seuls </w:t>
      </w:r>
      <w:r>
        <w:rPr>
          <w:sz w:val="24"/>
          <w:szCs w:val="24"/>
        </w:rPr>
        <w:t>fournisseurs et sous-traitants potentiels</w:t>
      </w:r>
      <w:r w:rsidRPr="0054003D">
        <w:rPr>
          <w:sz w:val="24"/>
          <w:szCs w:val="24"/>
        </w:rPr>
        <w:t xml:space="preserve"> (« Tiers Autorisés »), dans la limite de ce qu’il leur est nécessaire de connaître pour la réalisation des tâches qui leur incombent dans le cadre de l’Objectif. La Partie Réceptrice s’engage à informer ces derniers du caractère confidentiel des </w:t>
      </w:r>
      <w:r w:rsidRPr="00B41AAD">
        <w:rPr>
          <w:b/>
          <w:sz w:val="24"/>
          <w:szCs w:val="24"/>
        </w:rPr>
        <w:t>Informations Confidentielles</w:t>
      </w:r>
      <w:r w:rsidRPr="0054003D">
        <w:rPr>
          <w:sz w:val="24"/>
          <w:szCs w:val="24"/>
        </w:rPr>
        <w:t xml:space="preserve"> et à faire respecter les obligations de l’Accord</w:t>
      </w:r>
      <w:r w:rsidR="00640D94">
        <w:rPr>
          <w:sz w:val="24"/>
          <w:szCs w:val="24"/>
        </w:rPr>
        <w:t xml:space="preserve"> et de ses annexes</w:t>
      </w:r>
      <w:r w:rsidRPr="0054003D">
        <w:rPr>
          <w:sz w:val="24"/>
          <w:szCs w:val="24"/>
        </w:rPr>
        <w:t xml:space="preserve"> relatives aux </w:t>
      </w:r>
      <w:r w:rsidRPr="00B41AAD">
        <w:rPr>
          <w:b/>
          <w:sz w:val="24"/>
          <w:szCs w:val="24"/>
        </w:rPr>
        <w:t>Informations Confidentielles</w:t>
      </w:r>
      <w:r w:rsidRPr="0054003D">
        <w:rPr>
          <w:sz w:val="24"/>
          <w:szCs w:val="24"/>
        </w:rPr>
        <w:t xml:space="preserve"> communiquées aux Tiers Autorisés.</w:t>
      </w:r>
    </w:p>
    <w:p w14:paraId="132C4D70" w14:textId="65392456" w:rsidR="00BE3F77" w:rsidRPr="00EE36DD" w:rsidRDefault="00BE3F77" w:rsidP="00C72B53">
      <w:pPr>
        <w:tabs>
          <w:tab w:val="left" w:pos="754"/>
        </w:tabs>
        <w:suppressAutoHyphens/>
        <w:spacing w:after="120"/>
        <w:ind w:right="-573"/>
        <w:rPr>
          <w:rFonts w:cs="Arial"/>
          <w:spacing w:val="-3"/>
          <w:sz w:val="24"/>
          <w:szCs w:val="24"/>
        </w:rPr>
      </w:pPr>
    </w:p>
    <w:p w14:paraId="63E13F1B" w14:textId="2518E769" w:rsidR="00C72B53" w:rsidRPr="00C72B53" w:rsidRDefault="00C72B53" w:rsidP="00C72B53">
      <w:pPr>
        <w:pStyle w:val="Listenumros"/>
        <w:tabs>
          <w:tab w:val="clear" w:pos="502"/>
        </w:tabs>
        <w:ind w:right="-570"/>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 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w:t>
      </w:r>
      <w:r w:rsidRPr="003D70F9">
        <w:rPr>
          <w:rFonts w:cs="Arial"/>
          <w:sz w:val="24"/>
          <w:szCs w:val="24"/>
        </w:rPr>
        <w:lastRenderedPageBreak/>
        <w:t xml:space="preserve">la Partie Réceptrice signé d'un de ses représentants autorisés. </w:t>
      </w:r>
      <w:r w:rsidRPr="003B500F">
        <w:rPr>
          <w:rFonts w:cs="Arial"/>
          <w:sz w:val="24"/>
          <w:szCs w:val="24"/>
        </w:rPr>
        <w:t>Toutefois la Partie Réceptrice peut conserver une copie de l’information 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perte de données ou plus généralement les rendant ina</w:t>
      </w:r>
      <w:r>
        <w:rPr>
          <w:rFonts w:cs="Arial"/>
          <w:sz w:val="24"/>
          <w:szCs w:val="24"/>
        </w:rPr>
        <w:t>c</w:t>
      </w:r>
      <w:r w:rsidRPr="003B500F">
        <w:rPr>
          <w:rFonts w:cs="Arial"/>
          <w:sz w:val="24"/>
          <w:szCs w:val="24"/>
        </w:rPr>
        <w:t xml:space="preserve">cessibles. </w:t>
      </w:r>
      <w:proofErr w:type="spellStart"/>
      <w:r w:rsidRPr="003B500F">
        <w:rPr>
          <w:rFonts w:cs="Arial"/>
          <w:sz w:val="24"/>
          <w:szCs w:val="24"/>
          <w:lang w:val="en-US"/>
        </w:rPr>
        <w:t>Tout</w:t>
      </w:r>
      <w:r>
        <w:rPr>
          <w:rFonts w:cs="Arial"/>
          <w:sz w:val="24"/>
          <w:szCs w:val="24"/>
          <w:lang w:val="en-US"/>
        </w:rPr>
        <w:t>e</w:t>
      </w:r>
      <w:proofErr w:type="spellEnd"/>
      <w:r w:rsidRPr="003B500F">
        <w:rPr>
          <w:rFonts w:cs="Arial"/>
          <w:sz w:val="24"/>
          <w:szCs w:val="24"/>
          <w:lang w:val="en-US"/>
        </w:rPr>
        <w:t xml:space="preserve"> </w:t>
      </w:r>
      <w:proofErr w:type="spellStart"/>
      <w:r w:rsidRPr="003B500F">
        <w:rPr>
          <w:rFonts w:cs="Arial"/>
          <w:sz w:val="24"/>
          <w:szCs w:val="24"/>
          <w:lang w:val="en-US"/>
        </w:rPr>
        <w:t>copie</w:t>
      </w:r>
      <w:proofErr w:type="spellEnd"/>
      <w:r w:rsidRPr="003B500F">
        <w:rPr>
          <w:rFonts w:cs="Arial"/>
          <w:sz w:val="24"/>
          <w:szCs w:val="24"/>
          <w:lang w:val="en-US"/>
        </w:rPr>
        <w:t xml:space="preserve"> </w:t>
      </w:r>
      <w:proofErr w:type="spellStart"/>
      <w:r w:rsidRPr="003B500F">
        <w:rPr>
          <w:rFonts w:cs="Arial"/>
          <w:sz w:val="24"/>
          <w:szCs w:val="24"/>
          <w:lang w:val="en-US"/>
        </w:rPr>
        <w:t>conserv</w:t>
      </w:r>
      <w:r>
        <w:rPr>
          <w:rFonts w:cs="Arial"/>
          <w:sz w:val="24"/>
          <w:szCs w:val="24"/>
          <w:lang w:val="en-US"/>
        </w:rPr>
        <w:t>ée</w:t>
      </w:r>
      <w:proofErr w:type="spellEnd"/>
      <w:r>
        <w:rPr>
          <w:rFonts w:cs="Arial"/>
          <w:sz w:val="24"/>
          <w:szCs w:val="24"/>
          <w:lang w:val="en-US"/>
        </w:rPr>
        <w:t xml:space="preserve"> sera </w:t>
      </w:r>
      <w:proofErr w:type="spellStart"/>
      <w:r>
        <w:rPr>
          <w:rFonts w:cs="Arial"/>
          <w:sz w:val="24"/>
          <w:szCs w:val="24"/>
          <w:lang w:val="en-US"/>
        </w:rPr>
        <w:t>maintenue</w:t>
      </w:r>
      <w:proofErr w:type="spellEnd"/>
      <w:r>
        <w:rPr>
          <w:rFonts w:cs="Arial"/>
          <w:sz w:val="24"/>
          <w:szCs w:val="24"/>
          <w:lang w:val="en-US"/>
        </w:rPr>
        <w:t xml:space="preserve"> </w:t>
      </w:r>
      <w:proofErr w:type="spellStart"/>
      <w:r>
        <w:rPr>
          <w:rFonts w:cs="Arial"/>
          <w:sz w:val="24"/>
          <w:szCs w:val="24"/>
          <w:lang w:val="en-US"/>
        </w:rPr>
        <w:t>confidentielle</w:t>
      </w:r>
      <w:proofErr w:type="spellEnd"/>
      <w:r>
        <w:rPr>
          <w:rFonts w:cs="Arial"/>
          <w:sz w:val="24"/>
          <w:szCs w:val="24"/>
          <w:lang w:val="en-US"/>
        </w:rPr>
        <w:t>.</w:t>
      </w:r>
    </w:p>
    <w:p w14:paraId="477267A8" w14:textId="62B3AC5F" w:rsidR="00C72B53" w:rsidRDefault="00C72B53" w:rsidP="00C72B53">
      <w:pPr>
        <w:pStyle w:val="Listenumros"/>
        <w:numPr>
          <w:ilvl w:val="0"/>
          <w:numId w:val="0"/>
        </w:numPr>
        <w:ind w:left="502" w:right="-570" w:hanging="360"/>
        <w:rPr>
          <w:rFonts w:cs="Arial"/>
          <w:sz w:val="24"/>
          <w:szCs w:val="24"/>
        </w:rPr>
      </w:pPr>
    </w:p>
    <w:p w14:paraId="21E89247" w14:textId="77777777" w:rsidR="00C72B53" w:rsidRPr="0078001A" w:rsidRDefault="00C72B53" w:rsidP="00C72B53">
      <w:pPr>
        <w:pStyle w:val="Listenumros"/>
        <w:numPr>
          <w:ilvl w:val="0"/>
          <w:numId w:val="0"/>
        </w:numPr>
        <w:ind w:left="502" w:right="-570" w:hanging="360"/>
        <w:rPr>
          <w:rFonts w:cs="Arial"/>
          <w:sz w:val="24"/>
          <w:szCs w:val="24"/>
        </w:rPr>
      </w:pPr>
    </w:p>
    <w:p w14:paraId="5C36259D"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244DCDFB" w14:textId="6F8C5D4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qu'elles étaient </w:t>
      </w:r>
      <w:r w:rsidR="00965A02">
        <w:rPr>
          <w:rFonts w:cs="Arial"/>
          <w:spacing w:val="-3"/>
          <w:sz w:val="24"/>
          <w:szCs w:val="24"/>
        </w:rPr>
        <w:t xml:space="preserve">dans le domaine </w:t>
      </w:r>
      <w:r w:rsidR="00285E9D">
        <w:rPr>
          <w:rFonts w:cs="Arial"/>
          <w:spacing w:val="-3"/>
          <w:sz w:val="24"/>
          <w:szCs w:val="24"/>
        </w:rPr>
        <w:t>public</w:t>
      </w:r>
      <w:r w:rsidRPr="00EE36DD">
        <w:rPr>
          <w:rFonts w:cs="Arial"/>
          <w:spacing w:val="-3"/>
          <w:sz w:val="24"/>
          <w:szCs w:val="24"/>
        </w:rPr>
        <w:t xml:space="preserve"> préalablement à leur divulgation, ou </w:t>
      </w:r>
      <w:r w:rsidR="00965A02">
        <w:rPr>
          <w:rFonts w:cs="Arial"/>
          <w:spacing w:val="-3"/>
          <w:sz w:val="24"/>
          <w:szCs w:val="24"/>
        </w:rPr>
        <w:t>y</w:t>
      </w:r>
      <w:r w:rsidR="00285E9D">
        <w:rPr>
          <w:rFonts w:cs="Arial"/>
          <w:spacing w:val="-3"/>
          <w:sz w:val="24"/>
          <w:szCs w:val="24"/>
        </w:rPr>
        <w:t xml:space="preserve"> sont </w:t>
      </w:r>
      <w:r w:rsidR="00965A02">
        <w:rPr>
          <w:rFonts w:cs="Arial"/>
          <w:spacing w:val="-3"/>
          <w:sz w:val="24"/>
          <w:szCs w:val="24"/>
        </w:rPr>
        <w:t>entré</w:t>
      </w:r>
      <w:r w:rsidR="00285E9D">
        <w:rPr>
          <w:rFonts w:cs="Arial"/>
          <w:spacing w:val="-3"/>
          <w:sz w:val="24"/>
          <w:szCs w:val="24"/>
        </w:rPr>
        <w:t>es</w:t>
      </w:r>
      <w:r w:rsidRPr="00EE36DD">
        <w:rPr>
          <w:rFonts w:cs="Arial"/>
          <w:spacing w:val="-3"/>
          <w:sz w:val="24"/>
          <w:szCs w:val="24"/>
        </w:rPr>
        <w:t xml:space="preserve"> après celle-ci en l'absence de toute faute imputable à la Partie Réceptrice,</w:t>
      </w:r>
      <w:r w:rsidR="00534E50" w:rsidRPr="00EE36DD">
        <w:rPr>
          <w:rFonts w:cs="Arial"/>
          <w:spacing w:val="-3"/>
          <w:sz w:val="24"/>
          <w:szCs w:val="24"/>
        </w:rPr>
        <w:t xml:space="preserve"> ou</w:t>
      </w:r>
    </w:p>
    <w:p w14:paraId="57E3D6C5" w14:textId="266760A2" w:rsidR="004A2F88"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qu'elles étaient déjà connues de la partie Réceptrice au moment de leur transmission par la Partie Informatrice,</w:t>
      </w:r>
      <w:r w:rsidR="00534E50" w:rsidRPr="00EE36DD">
        <w:rPr>
          <w:rFonts w:cs="Arial"/>
          <w:spacing w:val="-3"/>
          <w:sz w:val="24"/>
          <w:szCs w:val="24"/>
        </w:rPr>
        <w:t xml:space="preserve"> ou</w:t>
      </w:r>
    </w:p>
    <w:p w14:paraId="66F2EEDB" w14:textId="1424CF02" w:rsidR="00A06C5F" w:rsidRPr="00EE36DD" w:rsidRDefault="00A06C5F" w:rsidP="00A06C5F">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c</w:t>
      </w:r>
      <w:proofErr w:type="gramEnd"/>
      <w:r w:rsidRPr="00EE36DD">
        <w:rPr>
          <w:rFonts w:cs="Arial"/>
          <w:spacing w:val="-3"/>
          <w:sz w:val="24"/>
          <w:szCs w:val="24"/>
        </w:rPr>
        <w:t xml:space="preserve"> -</w:t>
      </w:r>
      <w:r w:rsidRPr="00EE36DD">
        <w:rPr>
          <w:rFonts w:cs="Arial"/>
          <w:spacing w:val="-3"/>
          <w:sz w:val="24"/>
          <w:szCs w:val="24"/>
        </w:rPr>
        <w:tab/>
        <w:t>qu'elles ont été diffusées sans restriction par la Partie Informatrice à un tiers, ou</w:t>
      </w:r>
    </w:p>
    <w:p w14:paraId="27C90A6F" w14:textId="04F35EE6" w:rsidR="004A2F88"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 xml:space="preserve">qu'elles ont été reçues d'un tiers de manière licite, sans restriction ni violation </w:t>
      </w:r>
      <w:r w:rsidR="0049069A">
        <w:rPr>
          <w:rFonts w:cs="Arial"/>
          <w:spacing w:val="-3"/>
          <w:sz w:val="24"/>
          <w:szCs w:val="24"/>
        </w:rPr>
        <w:t>de</w:t>
      </w:r>
      <w:r w:rsidRPr="00EE36DD">
        <w:rPr>
          <w:rFonts w:cs="Arial"/>
          <w:spacing w:val="-3"/>
          <w:sz w:val="24"/>
          <w:szCs w:val="24"/>
        </w:rPr>
        <w:t xml:space="preserve"> </w:t>
      </w:r>
      <w:r w:rsidR="0049069A">
        <w:rPr>
          <w:rFonts w:cs="Arial"/>
          <w:spacing w:val="-3"/>
          <w:sz w:val="24"/>
          <w:szCs w:val="24"/>
        </w:rPr>
        <w:t>l’</w:t>
      </w:r>
      <w:r w:rsidRPr="00EE36DD">
        <w:rPr>
          <w:rFonts w:cs="Arial"/>
          <w:spacing w:val="-3"/>
          <w:sz w:val="24"/>
          <w:szCs w:val="24"/>
        </w:rPr>
        <w:t>Accord, ou</w:t>
      </w:r>
    </w:p>
    <w:p w14:paraId="66A20762" w14:textId="01F5D888" w:rsidR="00571D8C" w:rsidRP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e</w:t>
      </w:r>
      <w:proofErr w:type="gramEnd"/>
      <w:r>
        <w:rPr>
          <w:rFonts w:cs="Arial"/>
          <w:spacing w:val="-3"/>
          <w:sz w:val="24"/>
          <w:szCs w:val="24"/>
        </w:rPr>
        <w:t xml:space="preserve"> -</w:t>
      </w:r>
      <w:r>
        <w:rPr>
          <w:rFonts w:cs="Arial"/>
          <w:spacing w:val="-3"/>
          <w:sz w:val="24"/>
          <w:szCs w:val="24"/>
        </w:rPr>
        <w:tab/>
      </w:r>
      <w:r w:rsidR="00A06C5F" w:rsidRPr="00571D8C">
        <w:rPr>
          <w:rFonts w:cs="Arial"/>
          <w:spacing w:val="-3"/>
          <w:sz w:val="24"/>
          <w:szCs w:val="24"/>
        </w:rPr>
        <w:t>qu'elle</w:t>
      </w:r>
      <w:r w:rsidR="00A06C5F">
        <w:rPr>
          <w:rFonts w:cs="Arial"/>
          <w:spacing w:val="-3"/>
          <w:sz w:val="24"/>
          <w:szCs w:val="24"/>
        </w:rPr>
        <w:t>s sont</w:t>
      </w:r>
      <w:r w:rsidR="00A06C5F" w:rsidRPr="00571D8C">
        <w:rPr>
          <w:rFonts w:cs="Arial"/>
          <w:spacing w:val="-3"/>
          <w:sz w:val="24"/>
          <w:szCs w:val="24"/>
        </w:rPr>
        <w:t xml:space="preserve"> le résultat de développements internes entrepris de bonne foi par des membres de son personnel n'ayant pas eu accès à ces </w:t>
      </w:r>
      <w:r w:rsidR="00A06C5F" w:rsidRPr="00EE36DD">
        <w:rPr>
          <w:rFonts w:cs="Arial"/>
          <w:b/>
          <w:spacing w:val="-3"/>
          <w:sz w:val="24"/>
          <w:szCs w:val="24"/>
        </w:rPr>
        <w:t>Informations Confidentielles</w:t>
      </w:r>
      <w:r w:rsidR="00A06C5F" w:rsidRPr="00571D8C">
        <w:rPr>
          <w:rFonts w:cs="Arial"/>
          <w:spacing w:val="-3"/>
          <w:sz w:val="24"/>
          <w:szCs w:val="24"/>
        </w:rPr>
        <w:t>;</w:t>
      </w:r>
      <w:r w:rsidR="00A06C5F">
        <w:rPr>
          <w:rFonts w:cs="Arial"/>
          <w:spacing w:val="-3"/>
          <w:sz w:val="24"/>
          <w:szCs w:val="24"/>
        </w:rPr>
        <w:t xml:space="preserve"> ou</w:t>
      </w:r>
    </w:p>
    <w:p w14:paraId="71022A3E" w14:textId="6F262CAF" w:rsid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f</w:t>
      </w:r>
      <w:proofErr w:type="gramEnd"/>
      <w:r w:rsidR="00A06C5F" w:rsidRPr="00A06C5F">
        <w:rPr>
          <w:rFonts w:cs="Arial"/>
          <w:spacing w:val="-3"/>
          <w:sz w:val="24"/>
          <w:szCs w:val="24"/>
        </w:rPr>
        <w:t xml:space="preserve"> </w:t>
      </w:r>
      <w:r w:rsidR="00A06C5F">
        <w:rPr>
          <w:rFonts w:cs="Arial"/>
          <w:spacing w:val="-3"/>
          <w:sz w:val="24"/>
          <w:szCs w:val="24"/>
        </w:rPr>
        <w:t xml:space="preserve">-   </w:t>
      </w:r>
      <w:r w:rsidR="00A06C5F" w:rsidRPr="00EE36DD">
        <w:rPr>
          <w:rFonts w:cs="Arial"/>
          <w:spacing w:val="-3"/>
          <w:sz w:val="24"/>
          <w:szCs w:val="24"/>
        </w:rPr>
        <w:t xml:space="preserve">qu'elles n'ont pas été désignées ou confirmées comme </w:t>
      </w:r>
      <w:r w:rsidR="00A06C5F" w:rsidRPr="00A06C5F">
        <w:rPr>
          <w:rFonts w:cs="Arial"/>
          <w:b/>
          <w:spacing w:val="-3"/>
          <w:sz w:val="24"/>
          <w:szCs w:val="24"/>
        </w:rPr>
        <w:t>Informations Confidentielles</w:t>
      </w:r>
      <w:r w:rsidR="00A06C5F">
        <w:rPr>
          <w:rFonts w:cs="Arial"/>
          <w:spacing w:val="-3"/>
          <w:sz w:val="24"/>
          <w:szCs w:val="24"/>
        </w:rPr>
        <w:t> ; ou</w:t>
      </w:r>
    </w:p>
    <w:p w14:paraId="7B1B7F16" w14:textId="77777777" w:rsidR="004A2F88" w:rsidRPr="00EE36DD" w:rsidRDefault="00571D8C" w:rsidP="0015769E">
      <w:pPr>
        <w:tabs>
          <w:tab w:val="left" w:pos="754"/>
        </w:tabs>
        <w:suppressAutoHyphens/>
        <w:ind w:left="754" w:right="-573" w:hanging="397"/>
        <w:rPr>
          <w:rFonts w:cs="Arial"/>
          <w:spacing w:val="-3"/>
          <w:sz w:val="24"/>
          <w:szCs w:val="24"/>
        </w:rPr>
      </w:pPr>
      <w:proofErr w:type="gramStart"/>
      <w:r>
        <w:rPr>
          <w:rFonts w:cs="Arial"/>
          <w:spacing w:val="-3"/>
          <w:sz w:val="24"/>
          <w:szCs w:val="24"/>
        </w:rPr>
        <w:t>g</w:t>
      </w:r>
      <w:proofErr w:type="gramEnd"/>
      <w:r>
        <w:rPr>
          <w:rFonts w:cs="Arial"/>
          <w:spacing w:val="-3"/>
          <w:sz w:val="24"/>
          <w:szCs w:val="24"/>
        </w:rPr>
        <w:t xml:space="preserve"> -</w:t>
      </w:r>
      <w:r>
        <w:rPr>
          <w:rFonts w:cs="Arial"/>
          <w:spacing w:val="-3"/>
          <w:sz w:val="24"/>
          <w:szCs w:val="24"/>
        </w:rPr>
        <w:tab/>
      </w:r>
      <w:r w:rsidR="00AE0EDC" w:rsidRPr="00AE0EDC">
        <w:rPr>
          <w:rFonts w:cs="Arial"/>
          <w:spacing w:val="-3"/>
          <w:sz w:val="24"/>
          <w:szCs w:val="24"/>
        </w:rPr>
        <w:t>que leur communication a été imposée par</w:t>
      </w:r>
      <w:r w:rsidR="00AE0EDC">
        <w:rPr>
          <w:rFonts w:cs="Arial"/>
          <w:spacing w:val="-3"/>
          <w:sz w:val="24"/>
          <w:szCs w:val="24"/>
        </w:rPr>
        <w:t xml:space="preserve"> une</w:t>
      </w:r>
      <w:r w:rsidR="00AE0EDC" w:rsidRPr="00AE0EDC">
        <w:rPr>
          <w:rFonts w:cs="Arial"/>
          <w:spacing w:val="-3"/>
          <w:sz w:val="24"/>
          <w:szCs w:val="24"/>
        </w:rPr>
        <w:t xml:space="preserve"> </w:t>
      </w:r>
      <w:r w:rsidRPr="00571D8C">
        <w:rPr>
          <w:rFonts w:cs="Arial"/>
          <w:spacing w:val="-3"/>
          <w:sz w:val="24"/>
          <w:szCs w:val="24"/>
        </w:rPr>
        <w:t xml:space="preserve">disposition légale ou réglementaire, </w:t>
      </w:r>
      <w:r w:rsidR="00AE0EDC">
        <w:rPr>
          <w:rFonts w:cs="Arial"/>
          <w:spacing w:val="-3"/>
          <w:sz w:val="24"/>
          <w:szCs w:val="24"/>
        </w:rPr>
        <w:t xml:space="preserve">ou suite </w:t>
      </w:r>
      <w:r w:rsidRPr="00571D8C">
        <w:rPr>
          <w:rFonts w:cs="Arial"/>
          <w:spacing w:val="-3"/>
          <w:sz w:val="24"/>
          <w:szCs w:val="24"/>
        </w:rPr>
        <w:t xml:space="preserve">à une procédure judiciaire ou administrative ou à une décision de justice. Dans ce cas, la Partie </w:t>
      </w:r>
      <w:r>
        <w:rPr>
          <w:rFonts w:cs="Arial"/>
          <w:spacing w:val="-3"/>
          <w:sz w:val="24"/>
          <w:szCs w:val="24"/>
        </w:rPr>
        <w:t>Réceptrice</w:t>
      </w:r>
      <w:r w:rsidRPr="00571D8C">
        <w:rPr>
          <w:rFonts w:cs="Arial"/>
          <w:spacing w:val="-3"/>
          <w:sz w:val="24"/>
          <w:szCs w:val="24"/>
        </w:rPr>
        <w:t xml:space="preserve"> s’engage à en informer </w:t>
      </w:r>
      <w:r>
        <w:rPr>
          <w:rFonts w:cs="Arial"/>
          <w:spacing w:val="-3"/>
          <w:sz w:val="24"/>
          <w:szCs w:val="24"/>
        </w:rPr>
        <w:t>la Partie Informatrice</w:t>
      </w:r>
      <w:r w:rsidRPr="00571D8C">
        <w:rPr>
          <w:rFonts w:cs="Arial"/>
          <w:spacing w:val="-3"/>
          <w:sz w:val="24"/>
          <w:szCs w:val="24"/>
        </w:rPr>
        <w:t xml:space="preserve"> par écrit préalablement à la communication de l’</w:t>
      </w:r>
      <w:r>
        <w:rPr>
          <w:rFonts w:cs="Arial"/>
          <w:b/>
          <w:spacing w:val="-3"/>
          <w:sz w:val="24"/>
          <w:szCs w:val="24"/>
        </w:rPr>
        <w:t xml:space="preserve">Information </w:t>
      </w:r>
      <w:r w:rsidRPr="00EE36DD">
        <w:rPr>
          <w:rFonts w:cs="Arial"/>
          <w:b/>
          <w:spacing w:val="-3"/>
          <w:sz w:val="24"/>
          <w:szCs w:val="24"/>
        </w:rPr>
        <w:t>Confidentielle</w:t>
      </w:r>
      <w:r w:rsidRPr="00571D8C">
        <w:rPr>
          <w:rFonts w:cs="Arial"/>
          <w:spacing w:val="-3"/>
          <w:sz w:val="24"/>
          <w:szCs w:val="24"/>
        </w:rPr>
        <w:t xml:space="preserve"> et à limiter la communication de l’</w:t>
      </w:r>
      <w:r>
        <w:rPr>
          <w:rFonts w:cs="Arial"/>
          <w:b/>
          <w:spacing w:val="-3"/>
          <w:sz w:val="24"/>
          <w:szCs w:val="24"/>
        </w:rPr>
        <w:t>Information</w:t>
      </w:r>
      <w:r w:rsidRPr="00EE36DD">
        <w:rPr>
          <w:rFonts w:cs="Arial"/>
          <w:b/>
          <w:spacing w:val="-3"/>
          <w:sz w:val="24"/>
          <w:szCs w:val="24"/>
        </w:rPr>
        <w:t xml:space="preserve"> Confidentielle</w:t>
      </w:r>
      <w:r w:rsidRPr="00571D8C">
        <w:rPr>
          <w:rFonts w:cs="Arial"/>
          <w:spacing w:val="-3"/>
          <w:sz w:val="24"/>
          <w:szCs w:val="24"/>
        </w:rPr>
        <w:t xml:space="preserve"> au strict nécessaire</w:t>
      </w:r>
      <w:r w:rsidR="00374DF0">
        <w:rPr>
          <w:rFonts w:cs="Arial"/>
          <w:spacing w:val="-3"/>
          <w:sz w:val="24"/>
          <w:szCs w:val="24"/>
        </w:rPr>
        <w:t>.</w:t>
      </w:r>
    </w:p>
    <w:p w14:paraId="68E764DA" w14:textId="77777777" w:rsidR="004A2F88" w:rsidRPr="00EE36DD" w:rsidRDefault="004A2F88" w:rsidP="00D77E0F">
      <w:pPr>
        <w:tabs>
          <w:tab w:val="left" w:pos="0"/>
          <w:tab w:val="left" w:pos="576"/>
          <w:tab w:val="left" w:pos="960"/>
          <w:tab w:val="left" w:pos="1344"/>
          <w:tab w:val="left" w:pos="8496"/>
          <w:tab w:val="left" w:pos="8640"/>
        </w:tabs>
        <w:suppressAutoHyphens/>
        <w:ind w:right="-570"/>
        <w:rPr>
          <w:rFonts w:cs="Arial"/>
          <w:spacing w:val="-3"/>
          <w:sz w:val="24"/>
          <w:szCs w:val="24"/>
        </w:rPr>
      </w:pPr>
    </w:p>
    <w:p w14:paraId="03BA857C"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570" w:hanging="960"/>
        <w:rPr>
          <w:rFonts w:cs="Arial"/>
          <w:spacing w:val="-3"/>
          <w:sz w:val="24"/>
          <w:szCs w:val="24"/>
        </w:rPr>
      </w:pPr>
    </w:p>
    <w:p w14:paraId="74F170F2"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7644DEC" w14:textId="77777777" w:rsidR="00C72B53" w:rsidRDefault="00C72B53" w:rsidP="00C72B53">
      <w:pPr>
        <w:pStyle w:val="Listenumros"/>
        <w:tabs>
          <w:tab w:val="clear" w:pos="502"/>
        </w:tabs>
        <w:ind w:right="-570"/>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5E0E42C8" w14:textId="77777777" w:rsidR="00C72B53" w:rsidRPr="00EE36DD" w:rsidRDefault="00C72B53" w:rsidP="00C72B53">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tbl>
      <w:tblPr>
        <w:tblStyle w:val="Grilledutableau"/>
        <w:tblW w:w="9639" w:type="dxa"/>
        <w:tblInd w:w="108" w:type="dxa"/>
        <w:tblLook w:val="01E0" w:firstRow="1" w:lastRow="1" w:firstColumn="1" w:lastColumn="1" w:noHBand="0" w:noVBand="0"/>
      </w:tblPr>
      <w:tblGrid>
        <w:gridCol w:w="2977"/>
        <w:gridCol w:w="6662"/>
      </w:tblGrid>
      <w:tr w:rsidR="00C72B53" w14:paraId="50B4A5BF" w14:textId="77777777" w:rsidTr="001D34A0">
        <w:trPr>
          <w:trHeight w:val="942"/>
        </w:trPr>
        <w:tc>
          <w:tcPr>
            <w:tcW w:w="2977" w:type="dxa"/>
          </w:tcPr>
          <w:p w14:paraId="6424C9CC" w14:textId="77777777" w:rsidR="00C72B53" w:rsidRPr="0078001A" w:rsidRDefault="00C72B53" w:rsidP="001D34A0">
            <w:pPr>
              <w:suppressAutoHyphens/>
              <w:ind w:left="318" w:right="-570"/>
              <w:rPr>
                <w:rFonts w:cs="Arial"/>
                <w:b/>
                <w:spacing w:val="-3"/>
                <w:sz w:val="24"/>
                <w:szCs w:val="24"/>
              </w:rPr>
            </w:pPr>
            <w:proofErr w:type="gramStart"/>
            <w:r w:rsidRPr="0078001A">
              <w:rPr>
                <w:rFonts w:cs="Arial"/>
                <w:b/>
                <w:spacing w:val="-3"/>
                <w:sz w:val="24"/>
                <w:szCs w:val="24"/>
              </w:rPr>
              <w:t>pour</w:t>
            </w:r>
            <w:proofErr w:type="gramEnd"/>
            <w:r w:rsidRPr="0078001A">
              <w:rPr>
                <w:rFonts w:cs="Arial"/>
                <w:b/>
                <w:spacing w:val="-3"/>
                <w:sz w:val="24"/>
                <w:szCs w:val="24"/>
              </w:rPr>
              <w:t xml:space="preserve"> l'ONERA</w:t>
            </w:r>
          </w:p>
          <w:p w14:paraId="725E7A76" w14:textId="77777777" w:rsidR="00C72B53" w:rsidRDefault="00C72B53" w:rsidP="001D34A0">
            <w:pPr>
              <w:suppressAutoHyphens/>
              <w:ind w:left="318" w:right="-570"/>
              <w:rPr>
                <w:rFonts w:cs="Arial"/>
                <w:b/>
                <w:spacing w:val="-3"/>
                <w:sz w:val="24"/>
                <w:szCs w:val="24"/>
              </w:rPr>
            </w:pPr>
          </w:p>
        </w:tc>
        <w:tc>
          <w:tcPr>
            <w:tcW w:w="6662" w:type="dxa"/>
          </w:tcPr>
          <w:p w14:paraId="4864DC38" w14:textId="77777777" w:rsidR="001A41BD" w:rsidRPr="002E261D" w:rsidRDefault="001A41BD" w:rsidP="001A41BD">
            <w:pPr>
              <w:tabs>
                <w:tab w:val="left" w:pos="8496"/>
                <w:tab w:val="left" w:pos="8640"/>
              </w:tabs>
              <w:suppressAutoHyphens/>
              <w:ind w:right="-570"/>
              <w:rPr>
                <w:rFonts w:cs="Arial"/>
                <w:spacing w:val="-3"/>
                <w:szCs w:val="22"/>
              </w:rPr>
            </w:pPr>
            <w:r w:rsidRPr="002E261D">
              <w:rPr>
                <w:rFonts w:cs="Arial"/>
                <w:b/>
                <w:spacing w:val="-3"/>
                <w:szCs w:val="22"/>
              </w:rPr>
              <w:t>Mme Cécile YOSHIKAWA</w:t>
            </w:r>
            <w:r w:rsidRPr="002E261D">
              <w:rPr>
                <w:rFonts w:cs="Arial"/>
                <w:spacing w:val="-3"/>
                <w:szCs w:val="22"/>
              </w:rPr>
              <w:t xml:space="preserve"> : </w:t>
            </w:r>
            <w:hyperlink r:id="rId7" w:history="1">
              <w:r w:rsidRPr="002E261D">
                <w:rPr>
                  <w:rStyle w:val="Lienhypertexte"/>
                  <w:rFonts w:cs="Arial"/>
                  <w:spacing w:val="-3"/>
                  <w:szCs w:val="22"/>
                </w:rPr>
                <w:t>cecile.yoshikawa@onera.fr</w:t>
              </w:r>
            </w:hyperlink>
          </w:p>
          <w:p w14:paraId="11A82D10" w14:textId="11A527E0" w:rsidR="001A41BD" w:rsidRPr="001A41BD" w:rsidRDefault="001A41BD" w:rsidP="001D34A0">
            <w:pPr>
              <w:tabs>
                <w:tab w:val="left" w:pos="8496"/>
                <w:tab w:val="left" w:pos="8640"/>
              </w:tabs>
              <w:suppressAutoHyphens/>
              <w:ind w:right="-570"/>
              <w:rPr>
                <w:rFonts w:cs="Arial"/>
                <w:color w:val="0000FF" w:themeColor="hyperlink"/>
                <w:spacing w:val="-3"/>
                <w:szCs w:val="22"/>
                <w:u w:val="single"/>
              </w:rPr>
            </w:pPr>
            <w:r w:rsidRPr="002E261D">
              <w:rPr>
                <w:rFonts w:cs="Arial"/>
                <w:b/>
                <w:spacing w:val="-3"/>
                <w:szCs w:val="22"/>
              </w:rPr>
              <w:t>M. Pierre-Frédéric BERTE</w:t>
            </w:r>
            <w:r w:rsidRPr="002E261D">
              <w:rPr>
                <w:rFonts w:cs="Arial"/>
                <w:spacing w:val="-3"/>
                <w:szCs w:val="22"/>
              </w:rPr>
              <w:t xml:space="preserve"> : </w:t>
            </w:r>
            <w:hyperlink r:id="rId8" w:history="1">
              <w:r w:rsidRPr="00FF1E0C">
                <w:rPr>
                  <w:rStyle w:val="Lienhypertexte"/>
                  <w:rFonts w:cs="Arial"/>
                  <w:spacing w:val="-3"/>
                  <w:szCs w:val="22"/>
                </w:rPr>
                <w:t>pierre-frederic.berte@onera.fr</w:t>
              </w:r>
            </w:hyperlink>
          </w:p>
          <w:p w14:paraId="2D8CFB87" w14:textId="001A7286" w:rsidR="00C72B53" w:rsidRPr="002E261D" w:rsidRDefault="00C72B53" w:rsidP="001D34A0">
            <w:pPr>
              <w:tabs>
                <w:tab w:val="left" w:pos="8496"/>
                <w:tab w:val="left" w:pos="8640"/>
              </w:tabs>
              <w:suppressAutoHyphens/>
              <w:ind w:right="-570"/>
              <w:rPr>
                <w:rFonts w:cs="Arial"/>
                <w:b/>
                <w:spacing w:val="-3"/>
                <w:szCs w:val="22"/>
                <w:lang w:val="en-GB"/>
              </w:rPr>
            </w:pPr>
            <w:r w:rsidRPr="002E261D">
              <w:rPr>
                <w:rFonts w:cs="Arial"/>
                <w:b/>
                <w:spacing w:val="-3"/>
                <w:szCs w:val="22"/>
                <w:lang w:val="en-GB"/>
              </w:rPr>
              <w:t xml:space="preserve">M. David DENIS : </w:t>
            </w:r>
            <w:r w:rsidRPr="00D07E84">
              <w:rPr>
                <w:rStyle w:val="Lienhypertexte"/>
                <w:szCs w:val="22"/>
                <w:lang w:val="en-US"/>
              </w:rPr>
              <w:t>david.denis@onera.fr</w:t>
            </w:r>
          </w:p>
          <w:p w14:paraId="149A2ADC" w14:textId="77777777" w:rsidR="00C72B53" w:rsidRPr="002E261D" w:rsidRDefault="00C72B53" w:rsidP="001D34A0">
            <w:pPr>
              <w:tabs>
                <w:tab w:val="left" w:pos="8496"/>
                <w:tab w:val="left" w:pos="8640"/>
              </w:tabs>
              <w:suppressAutoHyphens/>
              <w:ind w:right="-570"/>
              <w:rPr>
                <w:rFonts w:cs="Arial"/>
                <w:b/>
                <w:spacing w:val="-3"/>
                <w:szCs w:val="22"/>
              </w:rPr>
            </w:pPr>
            <w:r w:rsidRPr="002E261D">
              <w:rPr>
                <w:rFonts w:cs="Arial"/>
                <w:b/>
                <w:spacing w:val="-3"/>
                <w:szCs w:val="22"/>
              </w:rPr>
              <w:t xml:space="preserve">M. Pierre MALECKI : </w:t>
            </w:r>
            <w:r w:rsidRPr="002E261D">
              <w:rPr>
                <w:rStyle w:val="Lienhypertexte"/>
                <w:szCs w:val="22"/>
              </w:rPr>
              <w:t>pierre.malecki@onera.fr</w:t>
            </w:r>
          </w:p>
          <w:p w14:paraId="796AF1F7" w14:textId="77777777" w:rsidR="00C72B53" w:rsidRPr="002E261D" w:rsidRDefault="00C72B53" w:rsidP="001D34A0">
            <w:pPr>
              <w:tabs>
                <w:tab w:val="left" w:pos="8496"/>
                <w:tab w:val="left" w:pos="8640"/>
              </w:tabs>
              <w:suppressAutoHyphens/>
              <w:ind w:right="-570"/>
              <w:rPr>
                <w:rFonts w:cs="Arial"/>
                <w:b/>
                <w:spacing w:val="-3"/>
                <w:szCs w:val="22"/>
                <w:lang w:val="en-GB"/>
              </w:rPr>
            </w:pPr>
            <w:r w:rsidRPr="002E261D">
              <w:rPr>
                <w:rFonts w:cs="Arial"/>
                <w:b/>
                <w:spacing w:val="-3"/>
                <w:szCs w:val="22"/>
                <w:lang w:val="en-GB"/>
              </w:rPr>
              <w:t xml:space="preserve">M. Yasin OZCELIK : </w:t>
            </w:r>
            <w:r w:rsidRPr="00D07E84">
              <w:rPr>
                <w:rStyle w:val="Lienhypertexte"/>
                <w:szCs w:val="22"/>
                <w:lang w:val="en-US"/>
              </w:rPr>
              <w:t>yasin.ozcelik@onera.fr</w:t>
            </w:r>
          </w:p>
          <w:p w14:paraId="16D18BD7" w14:textId="77777777" w:rsidR="00C72B53" w:rsidRPr="002E261D" w:rsidRDefault="00C72B53" w:rsidP="001D34A0">
            <w:pPr>
              <w:tabs>
                <w:tab w:val="left" w:pos="8496"/>
                <w:tab w:val="left" w:pos="8640"/>
              </w:tabs>
              <w:suppressAutoHyphens/>
              <w:ind w:right="-570"/>
              <w:rPr>
                <w:rFonts w:cs="Arial"/>
                <w:spacing w:val="-3"/>
                <w:szCs w:val="22"/>
              </w:rPr>
            </w:pPr>
            <w:r w:rsidRPr="002E261D">
              <w:rPr>
                <w:rFonts w:cs="Arial"/>
                <w:b/>
                <w:spacing w:val="-3"/>
                <w:szCs w:val="22"/>
              </w:rPr>
              <w:t xml:space="preserve">Mme Julie DUTAULT : </w:t>
            </w:r>
            <w:hyperlink r:id="rId9" w:history="1">
              <w:r w:rsidRPr="002E261D">
                <w:rPr>
                  <w:rStyle w:val="Lienhypertexte"/>
                  <w:rFonts w:cs="Arial"/>
                  <w:spacing w:val="-3"/>
                  <w:szCs w:val="22"/>
                </w:rPr>
                <w:t>julie.dutault@onera.fr</w:t>
              </w:r>
            </w:hyperlink>
          </w:p>
          <w:p w14:paraId="387DE485" w14:textId="77777777" w:rsidR="00C72B53" w:rsidRPr="002E261D" w:rsidRDefault="00C72B53" w:rsidP="001D34A0">
            <w:pPr>
              <w:tabs>
                <w:tab w:val="left" w:pos="8496"/>
                <w:tab w:val="left" w:pos="8640"/>
              </w:tabs>
              <w:suppressAutoHyphens/>
              <w:ind w:right="-570"/>
              <w:rPr>
                <w:rFonts w:cs="Arial"/>
                <w:spacing w:val="-3"/>
                <w:sz w:val="24"/>
                <w:szCs w:val="24"/>
              </w:rPr>
            </w:pPr>
            <w:r w:rsidRPr="008117E7">
              <w:rPr>
                <w:b/>
              </w:rPr>
              <w:t xml:space="preserve">M. Nadir </w:t>
            </w:r>
            <w:r w:rsidRPr="008117E7">
              <w:rPr>
                <w:rFonts w:cs="Arial"/>
                <w:b/>
                <w:spacing w:val="-3"/>
                <w:szCs w:val="22"/>
              </w:rPr>
              <w:t>SOUALEM</w:t>
            </w:r>
            <w:r>
              <w:t xml:space="preserve"> : </w:t>
            </w:r>
            <w:r>
              <w:rPr>
                <w:rStyle w:val="Lienhypertexte"/>
                <w:rFonts w:cs="Arial"/>
                <w:spacing w:val="-3"/>
                <w:szCs w:val="22"/>
              </w:rPr>
              <w:t>nadir.soualem@onera.fr</w:t>
            </w:r>
          </w:p>
        </w:tc>
      </w:tr>
      <w:tr w:rsidR="00C72B53" w14:paraId="577EDBEC" w14:textId="77777777" w:rsidTr="001D34A0">
        <w:trPr>
          <w:trHeight w:val="970"/>
        </w:trPr>
        <w:tc>
          <w:tcPr>
            <w:tcW w:w="2977" w:type="dxa"/>
          </w:tcPr>
          <w:p w14:paraId="3D476BA6" w14:textId="77777777" w:rsidR="00C72B53" w:rsidRDefault="00C72B53" w:rsidP="001D34A0">
            <w:pPr>
              <w:suppressAutoHyphens/>
              <w:ind w:left="318" w:right="-570"/>
              <w:rPr>
                <w:rFonts w:cs="Arial"/>
                <w:b/>
                <w:spacing w:val="-3"/>
                <w:sz w:val="24"/>
                <w:szCs w:val="24"/>
                <w:highlight w:val="yellow"/>
              </w:rPr>
            </w:pPr>
            <w:proofErr w:type="gramStart"/>
            <w:r w:rsidRPr="00EE36DD">
              <w:rPr>
                <w:rFonts w:cs="Arial"/>
                <w:b/>
                <w:spacing w:val="-3"/>
                <w:sz w:val="24"/>
                <w:szCs w:val="24"/>
                <w:highlight w:val="yellow"/>
              </w:rPr>
              <w:lastRenderedPageBreak/>
              <w:t>pour</w:t>
            </w:r>
            <w:proofErr w:type="gramEnd"/>
            <w:r w:rsidRPr="00EE36DD">
              <w:rPr>
                <w:rFonts w:cs="Arial"/>
                <w:b/>
                <w:spacing w:val="-3"/>
                <w:sz w:val="24"/>
                <w:szCs w:val="24"/>
                <w:highlight w:val="yellow"/>
              </w:rPr>
              <w:t xml:space="preserve"> XXX</w:t>
            </w:r>
          </w:p>
          <w:p w14:paraId="77F9A248" w14:textId="77777777" w:rsidR="00C72B53" w:rsidRDefault="00C72B53" w:rsidP="001D34A0">
            <w:pPr>
              <w:suppressAutoHyphens/>
              <w:ind w:left="318" w:right="-570"/>
              <w:rPr>
                <w:rFonts w:cs="Arial"/>
                <w:b/>
                <w:spacing w:val="-3"/>
                <w:sz w:val="24"/>
                <w:szCs w:val="24"/>
              </w:rPr>
            </w:pPr>
          </w:p>
        </w:tc>
        <w:tc>
          <w:tcPr>
            <w:tcW w:w="6662" w:type="dxa"/>
          </w:tcPr>
          <w:p w14:paraId="3ED3A256" w14:textId="77777777" w:rsidR="00C72B53" w:rsidRPr="00EE36DD" w:rsidRDefault="00C72B53" w:rsidP="001D34A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coordonnées/e-mail</w:t>
            </w:r>
          </w:p>
          <w:p w14:paraId="58079296" w14:textId="77777777" w:rsidR="00C72B53" w:rsidRPr="00EE36DD" w:rsidRDefault="00C72B53" w:rsidP="001D34A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358F5A10" w14:textId="77777777" w:rsidR="00C72B53" w:rsidRDefault="00C72B53" w:rsidP="001D34A0">
            <w:pPr>
              <w:tabs>
                <w:tab w:val="left" w:pos="8496"/>
                <w:tab w:val="left" w:pos="8640"/>
              </w:tabs>
              <w:suppressAutoHyphens/>
              <w:ind w:right="-570"/>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38C7CAD8" w14:textId="77777777" w:rsidR="00C72B53" w:rsidRPr="00EE36DD" w:rsidRDefault="00C72B53" w:rsidP="00C72B53">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570" w:hanging="960"/>
        <w:rPr>
          <w:rFonts w:cs="Arial"/>
          <w:spacing w:val="-3"/>
          <w:sz w:val="24"/>
          <w:szCs w:val="24"/>
        </w:rPr>
      </w:pPr>
    </w:p>
    <w:p w14:paraId="63BD9FB3" w14:textId="1F500CCF" w:rsidR="00C72B53" w:rsidRDefault="00C72B53" w:rsidP="00C72B53">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573" w:hanging="357"/>
        <w:rPr>
          <w:rFonts w:cs="Arial"/>
          <w:spacing w:val="-3"/>
          <w:sz w:val="24"/>
          <w:szCs w:val="24"/>
        </w:rPr>
      </w:pPr>
      <w:r>
        <w:rPr>
          <w:rFonts w:cs="Arial"/>
          <w:spacing w:val="-3"/>
          <w:sz w:val="24"/>
          <w:szCs w:val="24"/>
        </w:rPr>
        <w:tab/>
      </w:r>
      <w:r w:rsidRPr="00EE36DD">
        <w:rPr>
          <w:rFonts w:cs="Arial"/>
          <w:spacing w:val="-3"/>
          <w:sz w:val="24"/>
          <w:szCs w:val="24"/>
        </w:rPr>
        <w:t xml:space="preserve">La première personne de cette liste désignée par chaque Partie est le point de contact technique et administratif, notamment chargé de l'application et de la coordination </w:t>
      </w:r>
      <w:r>
        <w:rPr>
          <w:rFonts w:cs="Arial"/>
          <w:spacing w:val="-3"/>
          <w:sz w:val="24"/>
          <w:szCs w:val="24"/>
        </w:rPr>
        <w:t>de l’</w:t>
      </w:r>
      <w:r w:rsidRPr="00EE36DD">
        <w:rPr>
          <w:rFonts w:cs="Arial"/>
          <w:spacing w:val="-3"/>
          <w:sz w:val="24"/>
          <w:szCs w:val="24"/>
        </w:rPr>
        <w:t>Accord.</w:t>
      </w:r>
    </w:p>
    <w:p w14:paraId="5D082CE0" w14:textId="6FDAD83D" w:rsidR="00C72B53" w:rsidRDefault="00C72B53" w:rsidP="00C72B53">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573" w:hanging="357"/>
        <w:rPr>
          <w:rFonts w:cs="Arial"/>
          <w:spacing w:val="-3"/>
          <w:sz w:val="24"/>
          <w:szCs w:val="24"/>
        </w:rPr>
      </w:pPr>
    </w:p>
    <w:p w14:paraId="78355639" w14:textId="1124DA7E" w:rsidR="00C72B53" w:rsidRPr="00EE36DD" w:rsidRDefault="00C72B53" w:rsidP="00C72B53">
      <w:pPr>
        <w:pStyle w:val="Listenumros"/>
        <w:tabs>
          <w:tab w:val="clear" w:pos="502"/>
        </w:tabs>
        <w:ind w:right="-570"/>
        <w:rPr>
          <w:rFonts w:cs="Arial"/>
          <w:sz w:val="24"/>
          <w:szCs w:val="24"/>
        </w:rPr>
      </w:pPr>
      <w:r w:rsidRPr="00EE36DD">
        <w:rPr>
          <w:rFonts w:cs="Arial"/>
          <w:sz w:val="24"/>
          <w:szCs w:val="24"/>
        </w:rPr>
        <w:t xml:space="preserve">En ce qui concerne les personnes autorisées à l'article </w:t>
      </w:r>
      <w:r>
        <w:rPr>
          <w:rFonts w:cs="Arial"/>
          <w:sz w:val="24"/>
          <w:szCs w:val="24"/>
        </w:rPr>
        <w:t>9</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Pr>
          <w:rFonts w:cs="Arial"/>
          <w:sz w:val="24"/>
          <w:szCs w:val="24"/>
        </w:rPr>
        <w:t>de</w:t>
      </w:r>
      <w:r w:rsidRPr="00EE36DD">
        <w:rPr>
          <w:rFonts w:cs="Arial"/>
          <w:sz w:val="24"/>
          <w:szCs w:val="24"/>
        </w:rPr>
        <w:t xml:space="preserve"> </w:t>
      </w:r>
      <w:r>
        <w:rPr>
          <w:rFonts w:cs="Arial"/>
          <w:sz w:val="24"/>
          <w:szCs w:val="24"/>
        </w:rPr>
        <w:t>l’</w:t>
      </w:r>
      <w:r w:rsidRPr="00EE36DD">
        <w:rPr>
          <w:rFonts w:cs="Arial"/>
          <w:sz w:val="24"/>
          <w:szCs w:val="24"/>
        </w:rPr>
        <w:t>Accord</w:t>
      </w:r>
      <w:r>
        <w:rPr>
          <w:rFonts w:cs="Arial"/>
          <w:sz w:val="24"/>
          <w:szCs w:val="24"/>
        </w:rPr>
        <w:t xml:space="preserve">. </w:t>
      </w:r>
      <w:r w:rsidRPr="00EE36DD">
        <w:rPr>
          <w:rFonts w:cs="Arial"/>
          <w:sz w:val="24"/>
          <w:szCs w:val="24"/>
        </w:rPr>
        <w:t>Tout remplacement ou nouvelle désignation par une des Parties sera porté à la connaissance de l'autre Partie au moyen d'une notification écrite.</w:t>
      </w:r>
    </w:p>
    <w:p w14:paraId="39A67E77" w14:textId="77777777" w:rsidR="00C72B53" w:rsidRPr="00EE36DD" w:rsidRDefault="00C72B53" w:rsidP="00C72B53">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573" w:hanging="357"/>
        <w:rPr>
          <w:rFonts w:cs="Arial"/>
          <w:spacing w:val="-3"/>
          <w:sz w:val="24"/>
          <w:szCs w:val="24"/>
        </w:rPr>
      </w:pPr>
    </w:p>
    <w:p w14:paraId="6CE59981" w14:textId="77777777" w:rsidR="003737F3" w:rsidRPr="00EE36DD" w:rsidRDefault="003737F3"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570" w:hanging="958"/>
        <w:rPr>
          <w:rFonts w:cs="Arial"/>
          <w:spacing w:val="-3"/>
          <w:sz w:val="24"/>
          <w:szCs w:val="24"/>
        </w:rPr>
      </w:pPr>
    </w:p>
    <w:p w14:paraId="1C4FB62B" w14:textId="2BDD6121" w:rsidR="00425ACC" w:rsidRPr="00AA7271" w:rsidRDefault="00AA7271" w:rsidP="00D77E0F">
      <w:pPr>
        <w:pStyle w:val="Listenumros"/>
        <w:ind w:right="-570"/>
        <w:rPr>
          <w:rFonts w:cs="Arial"/>
          <w:sz w:val="24"/>
          <w:szCs w:val="24"/>
        </w:rPr>
      </w:pPr>
      <w:r w:rsidRPr="00AA7271">
        <w:rPr>
          <w:rFonts w:cs="Arial"/>
          <w:sz w:val="24"/>
          <w:szCs w:val="24"/>
        </w:rPr>
        <w:t xml:space="preserve">Échange </w:t>
      </w:r>
      <w:proofErr w:type="gramStart"/>
      <w:r w:rsidRPr="00AA7271">
        <w:rPr>
          <w:rFonts w:cs="Arial"/>
          <w:sz w:val="24"/>
          <w:szCs w:val="24"/>
        </w:rPr>
        <w:t>d’</w:t>
      </w:r>
      <w:r>
        <w:rPr>
          <w:rFonts w:cs="Arial"/>
          <w:sz w:val="24"/>
          <w:szCs w:val="24"/>
        </w:rPr>
        <w:t> </w:t>
      </w:r>
      <w:r w:rsidR="00450951">
        <w:rPr>
          <w:rFonts w:cs="Arial"/>
          <w:sz w:val="24"/>
          <w:szCs w:val="24"/>
        </w:rPr>
        <w:t>«</w:t>
      </w:r>
      <w:proofErr w:type="gramEnd"/>
      <w:r w:rsidR="00450951">
        <w:rPr>
          <w:rFonts w:cs="Arial"/>
          <w:sz w:val="24"/>
          <w:szCs w:val="24"/>
        </w:rPr>
        <w:t> </w:t>
      </w:r>
      <w:r w:rsidRPr="00AA7271">
        <w:rPr>
          <w:rFonts w:cs="Arial"/>
          <w:sz w:val="24"/>
          <w:szCs w:val="24"/>
        </w:rPr>
        <w:t>informations protégées par la mention SF</w:t>
      </w:r>
      <w:r>
        <w:rPr>
          <w:rFonts w:cs="Arial"/>
          <w:sz w:val="24"/>
          <w:szCs w:val="24"/>
        </w:rPr>
        <w:t> »</w:t>
      </w:r>
    </w:p>
    <w:p w14:paraId="2D0F71AE" w14:textId="77777777" w:rsidR="00425ACC" w:rsidRDefault="00425ACC" w:rsidP="00425ACC">
      <w:pPr>
        <w:pStyle w:val="Listenumros"/>
        <w:numPr>
          <w:ilvl w:val="0"/>
          <w:numId w:val="0"/>
        </w:numPr>
        <w:rPr>
          <w:rFonts w:eastAsia="Arial"/>
        </w:rPr>
      </w:pPr>
    </w:p>
    <w:p w14:paraId="494D2F48" w14:textId="40D7C3D5" w:rsidR="00AA7271" w:rsidRDefault="00425ACC" w:rsidP="00AA7271">
      <w:pPr>
        <w:pStyle w:val="Default"/>
        <w:widowControl w:val="0"/>
        <w:spacing w:before="120"/>
        <w:ind w:left="426"/>
        <w:jc w:val="both"/>
        <w:rPr>
          <w:color w:val="auto"/>
          <w:lang w:eastAsia="x-none"/>
        </w:rPr>
      </w:pPr>
      <w:r w:rsidRPr="00AA7271">
        <w:t>Il est entend</w:t>
      </w:r>
      <w:r w:rsidR="00AA7271" w:rsidRPr="00AA7271">
        <w:t>u par « Informations protégées par la mention SF</w:t>
      </w:r>
      <w:r w:rsidRPr="00AA7271">
        <w:t xml:space="preserve"> » les Informations Confidentielles couvertes par le secret de la défense nationale dont la divulgation et l’accès est réglementé conformément aux dispositions </w:t>
      </w:r>
      <w:r w:rsidR="00AA7271" w:rsidRPr="00AA7271">
        <w:rPr>
          <w:color w:val="auto"/>
          <w:lang w:eastAsia="x-none"/>
        </w:rPr>
        <w:t xml:space="preserve">de l’instruction générale interministérielle n° 1300 et de l’instruction </w:t>
      </w:r>
      <w:r w:rsidR="00AA7271">
        <w:rPr>
          <w:color w:val="auto"/>
          <w:lang w:eastAsia="x-none"/>
        </w:rPr>
        <w:t>ministérielle n° 900/ARM/CAB/NP.</w:t>
      </w:r>
    </w:p>
    <w:p w14:paraId="02872647" w14:textId="77777777" w:rsidR="00AA7271" w:rsidRPr="00E422AB" w:rsidRDefault="00AA7271" w:rsidP="00AA7271">
      <w:pPr>
        <w:pStyle w:val="Default"/>
        <w:widowControl w:val="0"/>
        <w:spacing w:before="120"/>
        <w:ind w:left="426"/>
        <w:jc w:val="both"/>
        <w:rPr>
          <w:color w:val="auto"/>
          <w:lang w:eastAsia="x-none"/>
        </w:rPr>
      </w:pPr>
    </w:p>
    <w:p w14:paraId="0DFBDD3C" w14:textId="0970B561" w:rsidR="00425ACC" w:rsidRPr="00AA7271" w:rsidRDefault="00425ACC" w:rsidP="00C23CE3">
      <w:pPr>
        <w:pStyle w:val="Listenumros"/>
        <w:numPr>
          <w:ilvl w:val="0"/>
          <w:numId w:val="0"/>
        </w:numPr>
        <w:ind w:left="426" w:right="-570"/>
        <w:rPr>
          <w:rFonts w:cs="Arial"/>
          <w:sz w:val="24"/>
          <w:szCs w:val="24"/>
        </w:rPr>
      </w:pPr>
      <w:r w:rsidRPr="00AA7271">
        <w:rPr>
          <w:rFonts w:cs="Arial"/>
          <w:sz w:val="24"/>
          <w:szCs w:val="24"/>
        </w:rPr>
        <w:t>Le tran</w:t>
      </w:r>
      <w:r w:rsidR="00AA7271" w:rsidRPr="00AA7271">
        <w:rPr>
          <w:rFonts w:cs="Arial"/>
          <w:sz w:val="24"/>
          <w:szCs w:val="24"/>
        </w:rPr>
        <w:t>sfert d</w:t>
      </w:r>
      <w:proofErr w:type="gramStart"/>
      <w:r w:rsidR="00AA7271" w:rsidRPr="00AA7271">
        <w:rPr>
          <w:rFonts w:cs="Arial"/>
          <w:sz w:val="24"/>
          <w:szCs w:val="24"/>
        </w:rPr>
        <w:t>’«</w:t>
      </w:r>
      <w:proofErr w:type="gramEnd"/>
      <w:r w:rsidR="00AA7271" w:rsidRPr="00AA7271">
        <w:rPr>
          <w:rFonts w:cs="Arial"/>
          <w:sz w:val="24"/>
          <w:szCs w:val="24"/>
        </w:rPr>
        <w:t> Informations protégées par la mention SF »</w:t>
      </w:r>
      <w:r w:rsidRPr="00AA7271">
        <w:rPr>
          <w:rFonts w:cs="Arial"/>
          <w:sz w:val="24"/>
          <w:szCs w:val="24"/>
        </w:rPr>
        <w:t xml:space="preserve"> par la Partie émettrice au profit de la Partie récipiendaire devra s’effectuer conformément aux restrictions et procédures imposées par le gouvernement de la Partie émettrice et par le gouvernement ayant autorité sur la Partie dont émanent les</w:t>
      </w:r>
      <w:r w:rsidR="00AA7271" w:rsidRPr="00AA7271">
        <w:rPr>
          <w:rFonts w:cs="Arial"/>
          <w:sz w:val="24"/>
          <w:szCs w:val="24"/>
        </w:rPr>
        <w:t xml:space="preserve"> dites Informations</w:t>
      </w:r>
      <w:r w:rsidRPr="00AA7271">
        <w:rPr>
          <w:rFonts w:cs="Arial"/>
          <w:sz w:val="24"/>
          <w:szCs w:val="24"/>
        </w:rPr>
        <w:t> ;</w:t>
      </w:r>
    </w:p>
    <w:p w14:paraId="218C4126" w14:textId="77777777" w:rsidR="00425ACC" w:rsidRPr="00AA7271" w:rsidRDefault="00425ACC" w:rsidP="00C23CE3">
      <w:pPr>
        <w:pStyle w:val="Listenumros"/>
        <w:numPr>
          <w:ilvl w:val="0"/>
          <w:numId w:val="0"/>
        </w:numPr>
        <w:ind w:left="426" w:right="-570"/>
        <w:rPr>
          <w:rFonts w:cs="Arial"/>
          <w:sz w:val="24"/>
          <w:szCs w:val="24"/>
        </w:rPr>
      </w:pPr>
    </w:p>
    <w:p w14:paraId="1262EE83" w14:textId="22F95323" w:rsidR="00425ACC" w:rsidRPr="00AA7271" w:rsidRDefault="00425ACC" w:rsidP="00C23CE3">
      <w:pPr>
        <w:pStyle w:val="Listenumros"/>
        <w:numPr>
          <w:ilvl w:val="0"/>
          <w:numId w:val="0"/>
        </w:numPr>
        <w:ind w:left="426" w:right="-570"/>
        <w:rPr>
          <w:rFonts w:cs="Arial"/>
          <w:sz w:val="24"/>
          <w:szCs w:val="24"/>
        </w:rPr>
      </w:pPr>
      <w:r w:rsidRPr="00AA7271">
        <w:rPr>
          <w:rFonts w:cs="Arial"/>
          <w:sz w:val="24"/>
          <w:szCs w:val="24"/>
        </w:rPr>
        <w:t>La Partie récipiendaire s’engage à respecter les procédures de sécurité édictées par ou pour le compte du gouvernement de la Partie émettrice et qui lui auront été notifiées par la Partie émettrice relatives à la divulgation, la réception, la protection, l’utilisation et le traitem</w:t>
      </w:r>
      <w:r w:rsidR="00AA7271" w:rsidRPr="00AA7271">
        <w:rPr>
          <w:rFonts w:cs="Arial"/>
          <w:sz w:val="24"/>
          <w:szCs w:val="24"/>
        </w:rPr>
        <w:t>ent de ces Informations</w:t>
      </w:r>
      <w:r w:rsidRPr="00AA7271">
        <w:rPr>
          <w:rFonts w:cs="Arial"/>
          <w:sz w:val="24"/>
          <w:szCs w:val="24"/>
        </w:rPr>
        <w:t>.</w:t>
      </w:r>
    </w:p>
    <w:p w14:paraId="152308DA" w14:textId="77777777" w:rsidR="00425ACC" w:rsidRPr="00AA7271" w:rsidRDefault="00425ACC" w:rsidP="00C23CE3">
      <w:pPr>
        <w:pStyle w:val="Listenumros"/>
        <w:numPr>
          <w:ilvl w:val="0"/>
          <w:numId w:val="0"/>
        </w:numPr>
        <w:ind w:left="426" w:right="-570"/>
        <w:rPr>
          <w:rFonts w:cs="Arial"/>
          <w:sz w:val="24"/>
          <w:szCs w:val="24"/>
        </w:rPr>
      </w:pPr>
    </w:p>
    <w:p w14:paraId="7864D567" w14:textId="57192132" w:rsidR="00425ACC" w:rsidRPr="00AA7271" w:rsidRDefault="00425ACC" w:rsidP="00C23CE3">
      <w:pPr>
        <w:pStyle w:val="Listenumros"/>
        <w:numPr>
          <w:ilvl w:val="0"/>
          <w:numId w:val="0"/>
        </w:numPr>
        <w:ind w:left="426" w:right="-570"/>
        <w:rPr>
          <w:rFonts w:cs="Arial"/>
          <w:sz w:val="24"/>
          <w:szCs w:val="24"/>
        </w:rPr>
      </w:pPr>
      <w:r w:rsidRPr="00AA7271">
        <w:rPr>
          <w:rFonts w:cs="Arial"/>
          <w:sz w:val="24"/>
          <w:szCs w:val="24"/>
        </w:rPr>
        <w:t>T</w:t>
      </w:r>
      <w:r w:rsidR="00AA7271" w:rsidRPr="00AA7271">
        <w:rPr>
          <w:rFonts w:cs="Arial"/>
          <w:sz w:val="24"/>
          <w:szCs w:val="24"/>
        </w:rPr>
        <w:t>oute Information protégée par la mention SF</w:t>
      </w:r>
      <w:r w:rsidRPr="00AA7271">
        <w:rPr>
          <w:rFonts w:cs="Arial"/>
          <w:sz w:val="24"/>
          <w:szCs w:val="24"/>
        </w:rPr>
        <w:t xml:space="preserve"> devra, quel que soit son mode de divulgation, être identifiée par la Partie émettrice comme étant une Information Classifiée au moment de sa divulgation.</w:t>
      </w:r>
    </w:p>
    <w:p w14:paraId="4F5BCB00" w14:textId="77777777" w:rsidR="00425ACC" w:rsidRPr="00AA7271" w:rsidRDefault="00425ACC" w:rsidP="00C23CE3">
      <w:pPr>
        <w:pStyle w:val="Listenumros"/>
        <w:numPr>
          <w:ilvl w:val="0"/>
          <w:numId w:val="0"/>
        </w:numPr>
        <w:ind w:left="426" w:right="-570"/>
        <w:rPr>
          <w:rFonts w:cs="Arial"/>
          <w:sz w:val="24"/>
          <w:szCs w:val="24"/>
        </w:rPr>
      </w:pPr>
      <w:r w:rsidRPr="00AA7271">
        <w:rPr>
          <w:rFonts w:cs="Arial"/>
          <w:sz w:val="24"/>
          <w:szCs w:val="24"/>
        </w:rPr>
        <w:t> </w:t>
      </w:r>
    </w:p>
    <w:p w14:paraId="02033B08" w14:textId="77777777" w:rsidR="00CA1B6B" w:rsidRDefault="00425ACC" w:rsidP="00CA1B6B">
      <w:pPr>
        <w:pStyle w:val="Listenumros"/>
        <w:numPr>
          <w:ilvl w:val="0"/>
          <w:numId w:val="0"/>
        </w:numPr>
        <w:ind w:left="426" w:right="-570"/>
        <w:rPr>
          <w:rFonts w:cs="Arial"/>
          <w:sz w:val="24"/>
          <w:szCs w:val="24"/>
        </w:rPr>
      </w:pPr>
      <w:r w:rsidRPr="00AA7271">
        <w:rPr>
          <w:rFonts w:cs="Arial"/>
          <w:sz w:val="24"/>
          <w:szCs w:val="24"/>
        </w:rPr>
        <w:t>Les Parties s'engagent à se conformer à toutes les réglementations de sécurité nationales liées à la non divulgation</w:t>
      </w:r>
      <w:r w:rsidR="00AA7271" w:rsidRPr="00AA7271">
        <w:rPr>
          <w:rFonts w:cs="Arial"/>
          <w:sz w:val="24"/>
          <w:szCs w:val="24"/>
        </w:rPr>
        <w:t xml:space="preserve"> de ces Informations</w:t>
      </w:r>
      <w:r w:rsidRPr="00AA7271">
        <w:rPr>
          <w:rFonts w:cs="Arial"/>
          <w:sz w:val="24"/>
          <w:szCs w:val="24"/>
        </w:rPr>
        <w:t>. Les sites d’une Partie auxquels l’autre Partie pourra avoir accès pendant la durée du présent Accord peuvent faire l'objet d'exigences de sécurité nationales. Aucun employé d’une Partie ne devra tenter d'accéder à un ordinateur ou à un réseau de l’autre Partie, ou de les utiliser, sans son autorisation formelle.</w:t>
      </w:r>
      <w:r w:rsidR="00CA1B6B">
        <w:rPr>
          <w:rFonts w:cs="Arial"/>
          <w:sz w:val="24"/>
          <w:szCs w:val="24"/>
        </w:rPr>
        <w:t xml:space="preserve"> </w:t>
      </w:r>
    </w:p>
    <w:p w14:paraId="66CACBBE" w14:textId="25CB442D" w:rsidR="00CA1B6B" w:rsidRPr="00CA1B6B" w:rsidRDefault="00CA1B6B" w:rsidP="00CA1B6B">
      <w:pPr>
        <w:pStyle w:val="Listenumros"/>
        <w:numPr>
          <w:ilvl w:val="0"/>
          <w:numId w:val="0"/>
        </w:numPr>
        <w:ind w:left="426" w:right="-570"/>
        <w:rPr>
          <w:rFonts w:cs="Arial"/>
          <w:sz w:val="24"/>
          <w:szCs w:val="24"/>
        </w:rPr>
      </w:pPr>
      <w:bookmarkStart w:id="0" w:name="_GoBack"/>
      <w:bookmarkEnd w:id="0"/>
      <w:r w:rsidRPr="00CA1B6B">
        <w:rPr>
          <w:rFonts w:cs="Arial"/>
          <w:sz w:val="24"/>
          <w:szCs w:val="24"/>
        </w:rPr>
        <w:t>Notamment, A partir du moment où le calculateur de production est connecté au réseau ONERA,</w:t>
      </w:r>
      <w:r>
        <w:rPr>
          <w:rFonts w:cs="Arial"/>
          <w:sz w:val="24"/>
          <w:szCs w:val="24"/>
        </w:rPr>
        <w:t xml:space="preserve"> chaque intervenant de </w:t>
      </w:r>
      <w:r w:rsidRPr="00CA1B6B">
        <w:rPr>
          <w:rFonts w:cs="Arial"/>
          <w:sz w:val="24"/>
          <w:szCs w:val="24"/>
          <w:highlight w:val="yellow"/>
        </w:rPr>
        <w:t>XXX</w:t>
      </w:r>
      <w:r w:rsidRPr="00CA1B6B">
        <w:rPr>
          <w:rFonts w:cs="Arial"/>
          <w:sz w:val="24"/>
          <w:szCs w:val="24"/>
        </w:rPr>
        <w:t xml:space="preserve"> doit être de ressortissant français.</w:t>
      </w:r>
    </w:p>
    <w:p w14:paraId="0F879F23" w14:textId="09A03E21" w:rsidR="00425ACC" w:rsidRPr="00165AAE" w:rsidRDefault="00425ACC" w:rsidP="00C23CE3">
      <w:pPr>
        <w:pStyle w:val="Listenumros"/>
        <w:numPr>
          <w:ilvl w:val="0"/>
          <w:numId w:val="0"/>
        </w:numPr>
        <w:ind w:left="426" w:right="-570"/>
        <w:rPr>
          <w:rFonts w:cs="Arial"/>
          <w:sz w:val="24"/>
          <w:szCs w:val="24"/>
        </w:rPr>
      </w:pPr>
    </w:p>
    <w:p w14:paraId="1E937A72" w14:textId="0E5F1643" w:rsidR="00425ACC" w:rsidRDefault="00425ACC" w:rsidP="00425ACC">
      <w:pPr>
        <w:pStyle w:val="Listenumros"/>
        <w:numPr>
          <w:ilvl w:val="0"/>
          <w:numId w:val="0"/>
        </w:numPr>
        <w:rPr>
          <w:sz w:val="24"/>
          <w:szCs w:val="24"/>
        </w:rPr>
      </w:pPr>
    </w:p>
    <w:p w14:paraId="67C98C69"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3A1C76B4" w14:textId="43CAB9E1" w:rsidR="004A2F88" w:rsidRDefault="004A2F88" w:rsidP="00D77E0F">
      <w:pPr>
        <w:pStyle w:val="Listenumros"/>
        <w:ind w:right="-570"/>
        <w:rPr>
          <w:rFonts w:cs="Arial"/>
          <w:sz w:val="24"/>
          <w:szCs w:val="24"/>
        </w:rPr>
      </w:pPr>
      <w:r w:rsidRPr="00EE36DD">
        <w:rPr>
          <w:rFonts w:cs="Arial"/>
          <w:sz w:val="24"/>
          <w:szCs w:val="24"/>
        </w:rPr>
        <w:lastRenderedPageBreak/>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w:t>
      </w:r>
      <w:r w:rsidR="004B2B13">
        <w:rPr>
          <w:rFonts w:cs="Arial"/>
          <w:sz w:val="24"/>
          <w:szCs w:val="24"/>
        </w:rPr>
        <w:t xml:space="preserve">Par exception, l’ONERA concède à </w:t>
      </w:r>
      <w:r w:rsidR="004B2B13" w:rsidRPr="00F549BF">
        <w:rPr>
          <w:rFonts w:cs="Arial"/>
          <w:sz w:val="24"/>
          <w:szCs w:val="24"/>
          <w:highlight w:val="yellow"/>
        </w:rPr>
        <w:t>XXX</w:t>
      </w:r>
      <w:r w:rsidR="004B2B13">
        <w:rPr>
          <w:rFonts w:cs="Arial"/>
          <w:sz w:val="24"/>
          <w:szCs w:val="24"/>
        </w:rPr>
        <w:t xml:space="preserve"> un droit d’u</w:t>
      </w:r>
      <w:r w:rsidR="00F549BF">
        <w:rPr>
          <w:rFonts w:cs="Arial"/>
          <w:sz w:val="24"/>
          <w:szCs w:val="24"/>
        </w:rPr>
        <w:t xml:space="preserve">tilisation strictement limité sur les codes sources des logiciels </w:t>
      </w:r>
      <w:proofErr w:type="spellStart"/>
      <w:r w:rsidR="00F549BF">
        <w:rPr>
          <w:rFonts w:cs="Arial"/>
          <w:sz w:val="24"/>
          <w:szCs w:val="24"/>
        </w:rPr>
        <w:t>elsA</w:t>
      </w:r>
      <w:proofErr w:type="spellEnd"/>
      <w:r w:rsidR="00F549BF">
        <w:rPr>
          <w:rFonts w:cs="Arial"/>
          <w:sz w:val="24"/>
          <w:szCs w:val="24"/>
        </w:rPr>
        <w:t xml:space="preserve">, </w:t>
      </w:r>
      <w:proofErr w:type="spellStart"/>
      <w:r w:rsidR="00F549BF">
        <w:rPr>
          <w:rFonts w:cs="Arial"/>
          <w:sz w:val="24"/>
          <w:szCs w:val="24"/>
        </w:rPr>
        <w:t>Sonics</w:t>
      </w:r>
      <w:proofErr w:type="spellEnd"/>
      <w:r w:rsidR="00F549BF">
        <w:rPr>
          <w:rFonts w:cs="Arial"/>
          <w:sz w:val="24"/>
          <w:szCs w:val="24"/>
        </w:rPr>
        <w:t xml:space="preserve"> et CEDRE aux seules fins nécessaires à la réalisation de l’Objectif. Les conditions spécifiques de cette utilisation sont détaillées dans la licence jointe </w:t>
      </w:r>
      <w:r w:rsidR="00F549BF" w:rsidRPr="00F549BF">
        <w:rPr>
          <w:rFonts w:cs="Arial"/>
          <w:sz w:val="24"/>
          <w:szCs w:val="24"/>
          <w:highlight w:val="yellow"/>
        </w:rPr>
        <w:t>en annexe 1</w:t>
      </w:r>
      <w:r w:rsidR="00F549BF">
        <w:rPr>
          <w:rFonts w:cs="Arial"/>
          <w:sz w:val="24"/>
          <w:szCs w:val="24"/>
        </w:rPr>
        <w:t>. En dehors de cette exception, l</w:t>
      </w:r>
      <w:r w:rsidR="00285E9D">
        <w:rPr>
          <w:rFonts w:cs="Arial"/>
          <w:sz w:val="24"/>
          <w:szCs w:val="24"/>
        </w:rPr>
        <w:t xml:space="preserve">a Partie Réceptrice s’engage à ne pas poser directement ou indirectement de demande de brevet ou tout autre titre de propriété industrielle portant sur tout ou partie des Informations </w:t>
      </w:r>
      <w:r w:rsidR="00D74CF5">
        <w:rPr>
          <w:rFonts w:cs="Arial"/>
          <w:sz w:val="24"/>
          <w:szCs w:val="24"/>
        </w:rPr>
        <w:t>C</w:t>
      </w:r>
      <w:r w:rsidR="00285E9D">
        <w:rPr>
          <w:rFonts w:cs="Arial"/>
          <w:sz w:val="24"/>
          <w:szCs w:val="24"/>
        </w:rPr>
        <w:t>onfidentielles reçues de la Partie Informatrice.</w:t>
      </w:r>
    </w:p>
    <w:p w14:paraId="7102BA12" w14:textId="77777777" w:rsidR="00644065" w:rsidRDefault="00644065" w:rsidP="00D77E0F">
      <w:pPr>
        <w:pStyle w:val="Listenumros"/>
        <w:numPr>
          <w:ilvl w:val="0"/>
          <w:numId w:val="0"/>
        </w:numPr>
        <w:ind w:right="-570"/>
        <w:rPr>
          <w:rFonts w:cs="Arial"/>
          <w:sz w:val="24"/>
          <w:szCs w:val="24"/>
        </w:rPr>
      </w:pPr>
    </w:p>
    <w:p w14:paraId="279488B0" w14:textId="77777777" w:rsidR="0041094D" w:rsidRDefault="00644065" w:rsidP="0041094D">
      <w:pPr>
        <w:pStyle w:val="Listenumros"/>
        <w:ind w:right="-570"/>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084C8682" w14:textId="77777777" w:rsidR="0041094D" w:rsidRDefault="0041094D" w:rsidP="0041094D">
      <w:pPr>
        <w:pStyle w:val="Paragraphedeliste"/>
        <w:rPr>
          <w:sz w:val="24"/>
          <w:szCs w:val="24"/>
        </w:rPr>
      </w:pPr>
    </w:p>
    <w:p w14:paraId="6BB8CF01" w14:textId="7D93BBB2" w:rsidR="004C3450" w:rsidRPr="0041094D" w:rsidRDefault="004C3450" w:rsidP="0041094D">
      <w:pPr>
        <w:pStyle w:val="Listenumros"/>
        <w:ind w:right="-570"/>
        <w:rPr>
          <w:rFonts w:cs="Arial"/>
          <w:sz w:val="24"/>
          <w:szCs w:val="24"/>
        </w:rPr>
      </w:pPr>
      <w:r w:rsidRPr="0041094D">
        <w:rPr>
          <w:sz w:val="24"/>
          <w:szCs w:val="24"/>
        </w:rPr>
        <w:t>Les Partenaires reconnaissent que les Informations Confidentielles communiquées dans le cadre du présent Accord peuvent être soumises aux lois et règlementations en matière de contrôle des exportations, y compris celles des États-Unis, de l'Union européenne, du Royaume-Uni et d'autres juridictions applicables. Chaque Partenaire s'engage à respecter strictement ces réglementations pour tout transfert, utilisation, exportation ou réexportation des Informations Confidentielles. En cas de nécessité, les Partenaires devront obtenir les licences requises pour toute divulgation.</w:t>
      </w:r>
    </w:p>
    <w:p w14:paraId="2BEA52F9" w14:textId="77777777" w:rsidR="004C3450" w:rsidRPr="00165AAE" w:rsidRDefault="004C3450" w:rsidP="00C23CE3">
      <w:pPr>
        <w:spacing w:before="100" w:beforeAutospacing="1" w:after="100" w:afterAutospacing="1"/>
        <w:ind w:left="502" w:right="-570"/>
        <w:rPr>
          <w:sz w:val="24"/>
          <w:szCs w:val="24"/>
        </w:rPr>
      </w:pPr>
      <w:r w:rsidRPr="00165AAE">
        <w:rPr>
          <w:sz w:val="24"/>
          <w:szCs w:val="24"/>
        </w:rPr>
        <w:t>Les Partenaires doivent informer les autres Parties de tout bien, produit ou technologie soumis à licence ou restriction en vertu des lois de contrôle des exportations applicables, et veiller à ce que cette licence soit obtenue avant toute exportation, réexportation ou transfert.</w:t>
      </w:r>
    </w:p>
    <w:p w14:paraId="577DECCD" w14:textId="77777777" w:rsidR="004C3450" w:rsidRPr="00165AAE" w:rsidRDefault="004C3450" w:rsidP="00C23CE3">
      <w:pPr>
        <w:spacing w:before="100" w:beforeAutospacing="1" w:after="100" w:afterAutospacing="1"/>
        <w:ind w:left="502" w:right="-570"/>
        <w:rPr>
          <w:sz w:val="24"/>
          <w:szCs w:val="24"/>
        </w:rPr>
      </w:pPr>
      <w:r w:rsidRPr="00165AAE">
        <w:rPr>
          <w:sz w:val="24"/>
          <w:szCs w:val="24"/>
        </w:rPr>
        <w:t>Les Partenaires conviennent également qu'aucune Information Confidentielle ne peut être exportée ou réexportée vers des pays soumis à des restrictions. Toute violation de ces obligations constitue une violation substantielle de l'Accord, donnant droit aux autres Partenaires de suspendre ou résilier l'Accord sans responsabilité et de demander des recours légaux pour les pertes subies.</w:t>
      </w:r>
    </w:p>
    <w:p w14:paraId="203C612E" w14:textId="77777777" w:rsidR="00A221AC" w:rsidRDefault="00A221AC" w:rsidP="00A221AC">
      <w:pPr>
        <w:pStyle w:val="Paragraphedeliste"/>
        <w:rPr>
          <w:sz w:val="24"/>
          <w:szCs w:val="24"/>
        </w:rPr>
      </w:pPr>
    </w:p>
    <w:p w14:paraId="1FCA0EE6" w14:textId="6E29A8C4" w:rsidR="00A221AC" w:rsidRPr="007430A0" w:rsidRDefault="00A221AC" w:rsidP="003C5EC5">
      <w:pPr>
        <w:pStyle w:val="Listenumros"/>
        <w:ind w:right="-570"/>
        <w:rPr>
          <w:sz w:val="24"/>
          <w:szCs w:val="24"/>
        </w:rPr>
      </w:pPr>
      <w:r w:rsidRPr="00A221AC">
        <w:rPr>
          <w:sz w:val="24"/>
          <w:szCs w:val="24"/>
        </w:rPr>
        <w:t>L</w:t>
      </w:r>
      <w:r>
        <w:rPr>
          <w:sz w:val="24"/>
          <w:szCs w:val="24"/>
        </w:rPr>
        <w:t>es Partie</w:t>
      </w:r>
      <w:r w:rsidR="00802A15">
        <w:rPr>
          <w:sz w:val="24"/>
          <w:szCs w:val="24"/>
        </w:rPr>
        <w:t>s</w:t>
      </w:r>
      <w:r>
        <w:rPr>
          <w:sz w:val="24"/>
          <w:szCs w:val="24"/>
        </w:rPr>
        <w:t xml:space="preserve"> s’engagent à ce que l</w:t>
      </w:r>
      <w:r w:rsidRPr="00A221AC">
        <w:rPr>
          <w:sz w:val="24"/>
          <w:szCs w:val="24"/>
        </w:rPr>
        <w:t xml:space="preserve">a partie réceptrice accepte que toute visite des installations de la </w:t>
      </w:r>
      <w:r w:rsidR="00802A15">
        <w:rPr>
          <w:sz w:val="24"/>
          <w:szCs w:val="24"/>
        </w:rPr>
        <w:t>P</w:t>
      </w:r>
      <w:r w:rsidRPr="00A221AC">
        <w:rPr>
          <w:sz w:val="24"/>
          <w:szCs w:val="24"/>
        </w:rPr>
        <w:t xml:space="preserve">artie divulgatrice sera soumise au respect des présentes obligations de confidentialité et de toutes les réglementations et directives relatives à la santé, la sécurité et la sûreté sur lesdites installations. En outre, les </w:t>
      </w:r>
      <w:r w:rsidR="00802A15">
        <w:rPr>
          <w:sz w:val="24"/>
          <w:szCs w:val="24"/>
        </w:rPr>
        <w:t>P</w:t>
      </w:r>
      <w:r w:rsidRPr="00A221AC">
        <w:rPr>
          <w:sz w:val="24"/>
          <w:szCs w:val="24"/>
        </w:rPr>
        <w:t xml:space="preserve">arties conviennent qu'aucune caméra ou appareil d'enregistrement ne sera utilisé dans les locaux de la </w:t>
      </w:r>
      <w:r w:rsidR="00802A15">
        <w:rPr>
          <w:sz w:val="24"/>
          <w:szCs w:val="24"/>
        </w:rPr>
        <w:t>P</w:t>
      </w:r>
      <w:r w:rsidRPr="00A221AC">
        <w:rPr>
          <w:sz w:val="24"/>
          <w:szCs w:val="24"/>
        </w:rPr>
        <w:t xml:space="preserve">artie divulgatrice sans l'autorisation écrite préalable de la </w:t>
      </w:r>
      <w:r w:rsidR="00802A15">
        <w:rPr>
          <w:sz w:val="24"/>
          <w:szCs w:val="24"/>
        </w:rPr>
        <w:t>P</w:t>
      </w:r>
      <w:r w:rsidRPr="00A221AC">
        <w:rPr>
          <w:sz w:val="24"/>
          <w:szCs w:val="24"/>
        </w:rPr>
        <w:t xml:space="preserve">artie divulgatrice. Enfin, si le personnel d'une </w:t>
      </w:r>
      <w:r w:rsidR="004C3450">
        <w:rPr>
          <w:sz w:val="24"/>
          <w:szCs w:val="24"/>
        </w:rPr>
        <w:t>P</w:t>
      </w:r>
      <w:r w:rsidRPr="00A221AC">
        <w:rPr>
          <w:sz w:val="24"/>
          <w:szCs w:val="24"/>
        </w:rPr>
        <w:t xml:space="preserve">artie signe des formulaires de badge/visiteur ultérieurs ou des accords de non-divulgation individuels avec l'autre </w:t>
      </w:r>
      <w:r w:rsidR="004C3450">
        <w:rPr>
          <w:sz w:val="24"/>
          <w:szCs w:val="24"/>
        </w:rPr>
        <w:t>P</w:t>
      </w:r>
      <w:r w:rsidRPr="00A221AC">
        <w:rPr>
          <w:sz w:val="24"/>
          <w:szCs w:val="24"/>
        </w:rPr>
        <w:t>artie,</w:t>
      </w:r>
      <w:r w:rsidR="00802A15">
        <w:rPr>
          <w:sz w:val="24"/>
          <w:szCs w:val="24"/>
        </w:rPr>
        <w:t xml:space="preserve"> en cas de contradiction,</w:t>
      </w:r>
      <w:r w:rsidRPr="00A221AC">
        <w:rPr>
          <w:sz w:val="24"/>
          <w:szCs w:val="24"/>
        </w:rPr>
        <w:t xml:space="preserve"> les dispositions du présent </w:t>
      </w:r>
      <w:r w:rsidR="00802A15">
        <w:rPr>
          <w:sz w:val="24"/>
          <w:szCs w:val="24"/>
        </w:rPr>
        <w:t>Accord</w:t>
      </w:r>
      <w:r w:rsidRPr="00A221AC">
        <w:rPr>
          <w:sz w:val="24"/>
          <w:szCs w:val="24"/>
        </w:rPr>
        <w:t xml:space="preserve"> prévalent sur les dispositions de ces formulaires ou accords.</w:t>
      </w:r>
    </w:p>
    <w:p w14:paraId="53D90268" w14:textId="77777777" w:rsidR="00663B8A" w:rsidRPr="007430A0" w:rsidRDefault="00663B8A" w:rsidP="00663B8A">
      <w:pPr>
        <w:pStyle w:val="Paragraphedeliste"/>
        <w:rPr>
          <w:sz w:val="24"/>
          <w:szCs w:val="24"/>
        </w:rPr>
      </w:pPr>
    </w:p>
    <w:p w14:paraId="473E3397" w14:textId="77777777" w:rsidR="00663B8A" w:rsidRPr="007430A0" w:rsidRDefault="00663B8A" w:rsidP="00663B8A">
      <w:pPr>
        <w:pStyle w:val="Listenumros"/>
        <w:numPr>
          <w:ilvl w:val="0"/>
          <w:numId w:val="0"/>
        </w:numPr>
        <w:ind w:left="360"/>
        <w:rPr>
          <w:sz w:val="24"/>
          <w:szCs w:val="24"/>
        </w:rPr>
      </w:pPr>
    </w:p>
    <w:p w14:paraId="5B89EAD5" w14:textId="77777777" w:rsidR="00E41D85" w:rsidRDefault="00663B8A" w:rsidP="00BA7847">
      <w:pPr>
        <w:pStyle w:val="Listenumros"/>
        <w:ind w:right="-570"/>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personnes physiques à l'égard du traitement des données à caractère personnel à compter de sa date d’entrée en application et (ii) à toute réglementation relative au traitement de données à caractère personnel en vigueur au cours de l’Accord (ensemble, la « Législation Applicable en matière de Protection des Données »).</w:t>
      </w:r>
    </w:p>
    <w:p w14:paraId="384DF03D" w14:textId="40A43795" w:rsidR="00663B8A" w:rsidRDefault="00663B8A" w:rsidP="00E41D85">
      <w:pPr>
        <w:pStyle w:val="Listenumros"/>
        <w:numPr>
          <w:ilvl w:val="0"/>
          <w:numId w:val="0"/>
        </w:numPr>
        <w:ind w:left="502" w:right="-570"/>
        <w:rPr>
          <w:sz w:val="24"/>
          <w:szCs w:val="24"/>
        </w:rPr>
      </w:pPr>
    </w:p>
    <w:p w14:paraId="382B01AD" w14:textId="1CAE02AC" w:rsidR="00C23CE3" w:rsidRPr="00E41D85" w:rsidRDefault="00E41D85" w:rsidP="006A40CA">
      <w:pPr>
        <w:pStyle w:val="Listenumros"/>
        <w:tabs>
          <w:tab w:val="clear" w:pos="502"/>
        </w:tabs>
        <w:ind w:left="567" w:right="-570"/>
        <w:rPr>
          <w:sz w:val="24"/>
          <w:szCs w:val="24"/>
        </w:rPr>
      </w:pPr>
      <w:r w:rsidRPr="007430A0">
        <w:rPr>
          <w:sz w:val="24"/>
          <w:szCs w:val="24"/>
        </w:rPr>
        <w:t>Les</w:t>
      </w:r>
      <w:r>
        <w:rPr>
          <w:sz w:val="24"/>
          <w:szCs w:val="24"/>
        </w:rPr>
        <w:t xml:space="preserve"> </w:t>
      </w:r>
      <w:r w:rsidRPr="00AE5EAF">
        <w:rPr>
          <w:sz w:val="24"/>
          <w:szCs w:val="24"/>
        </w:rPr>
        <w:t>Parties s’engagent notamment à</w:t>
      </w:r>
      <w:r>
        <w:rPr>
          <w:sz w:val="24"/>
          <w:szCs w:val="24"/>
        </w:rPr>
        <w:t xml:space="preserve"> : </w:t>
      </w:r>
    </w:p>
    <w:p w14:paraId="1E4754D6" w14:textId="22AA0264"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se</w:t>
      </w:r>
      <w:proofErr w:type="gramEnd"/>
      <w:r w:rsidRPr="003C5EC5">
        <w:rPr>
          <w:sz w:val="24"/>
          <w:szCs w:val="24"/>
        </w:rPr>
        <w:t xml:space="preserve"> communiquer mutuellement des données à caractère personnel relatives aux personnes concernées uniquement dans la mesure où ces données à caractère personnel ont été collectées et traitées légitimement;</w:t>
      </w:r>
    </w:p>
    <w:p w14:paraId="43DB66F0" w14:textId="2B457C12" w:rsidR="00663B8A" w:rsidRPr="00C72B53" w:rsidRDefault="00663B8A" w:rsidP="00C72B5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garantir</w:t>
      </w:r>
      <w:proofErr w:type="gramEnd"/>
      <w:r w:rsidRPr="003C5EC5">
        <w:rPr>
          <w:sz w:val="24"/>
          <w:szCs w:val="24"/>
        </w:rPr>
        <w:t xml:space="preserve"> qu’elles ont dument informé les personnes concernées conformément à la Législation Applicable en matière de Protection des Données, et, lorsque cela</w:t>
      </w:r>
      <w:r w:rsidR="000E1392" w:rsidRPr="003C5EC5">
        <w:rPr>
          <w:sz w:val="24"/>
          <w:szCs w:val="24"/>
        </w:rPr>
        <w:t xml:space="preserve"> </w:t>
      </w:r>
      <w:r w:rsidRPr="003C5EC5">
        <w:rPr>
          <w:sz w:val="24"/>
          <w:szCs w:val="24"/>
        </w:rPr>
        <w:t>est nécessaire, qu’elles ont obtenu un consentement valable des personnes</w:t>
      </w:r>
      <w:r w:rsidR="00E41D85">
        <w:rPr>
          <w:sz w:val="24"/>
          <w:szCs w:val="24"/>
        </w:rPr>
        <w:t xml:space="preserve"> </w:t>
      </w:r>
      <w:r w:rsidRPr="00C72B53">
        <w:rPr>
          <w:sz w:val="24"/>
          <w:szCs w:val="24"/>
        </w:rPr>
        <w:t>concernées, notamment par rapport au traitement réalisé par les Parties aux fins</w:t>
      </w:r>
      <w:r w:rsidR="00E41D85">
        <w:rPr>
          <w:sz w:val="24"/>
          <w:szCs w:val="24"/>
        </w:rPr>
        <w:t xml:space="preserve"> </w:t>
      </w:r>
      <w:r w:rsidRPr="00C72B53">
        <w:rPr>
          <w:sz w:val="24"/>
          <w:szCs w:val="24"/>
        </w:rPr>
        <w:t>de l’Accord ;</w:t>
      </w:r>
    </w:p>
    <w:p w14:paraId="5308D85B" w14:textId="0F1B6A90"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traiter</w:t>
      </w:r>
      <w:proofErr w:type="gramEnd"/>
      <w:r w:rsidRPr="003C5EC5">
        <w:rPr>
          <w:sz w:val="24"/>
          <w:szCs w:val="24"/>
        </w:rPr>
        <w:t xml:space="preserve"> les données à caractère personnel aux seules fins strictement nécessaires à l’exécution de l’Accord et tel que strictement convenu par les Parties;</w:t>
      </w:r>
    </w:p>
    <w:p w14:paraId="4732041A" w14:textId="5CDC8AFE" w:rsidR="00663B8A" w:rsidRPr="00C72B53" w:rsidRDefault="00663B8A" w:rsidP="00C72B5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partager</w:t>
      </w:r>
      <w:proofErr w:type="gramEnd"/>
      <w:r w:rsidRPr="003C5EC5">
        <w:rPr>
          <w:sz w:val="24"/>
          <w:szCs w:val="24"/>
        </w:rPr>
        <w:t xml:space="preserve"> les données à caractère personnel collectées et traitées résultant de l’Accord uniquement avec des tiers qui offriraient les mêmes garanties</w:t>
      </w:r>
      <w:r w:rsidR="00C72B53">
        <w:rPr>
          <w:sz w:val="24"/>
          <w:szCs w:val="24"/>
        </w:rPr>
        <w:t xml:space="preserve"> </w:t>
      </w:r>
      <w:r w:rsidRPr="00C72B53">
        <w:rPr>
          <w:sz w:val="24"/>
          <w:szCs w:val="24"/>
        </w:rPr>
        <w:t>que celles définies aux présentes ;</w:t>
      </w:r>
    </w:p>
    <w:p w14:paraId="64D42CB0" w14:textId="1C78A990"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s’abstenir</w:t>
      </w:r>
      <w:proofErr w:type="gramEnd"/>
      <w:r w:rsidRPr="003C5EC5">
        <w:rPr>
          <w:sz w:val="24"/>
          <w:szCs w:val="24"/>
        </w:rPr>
        <w:t xml:space="preserve"> de transférer des données à caractère personnel avec des tiers situés en dehors de l’Espace Economique Européen sans avoir obtenu au préalable, le consentement de l’autre Partie ;</w:t>
      </w:r>
    </w:p>
    <w:p w14:paraId="3AC35493" w14:textId="45217745"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mettre</w:t>
      </w:r>
      <w:proofErr w:type="gramEnd"/>
      <w:r w:rsidRPr="003C5EC5">
        <w:rPr>
          <w:sz w:val="24"/>
          <w:szCs w:val="24"/>
        </w:rPr>
        <w:t xml:space="preserve"> en </w:t>
      </w:r>
      <w:r w:rsidR="00E41D85" w:rsidRPr="003C5EC5">
        <w:rPr>
          <w:sz w:val="24"/>
          <w:szCs w:val="24"/>
        </w:rPr>
        <w:t>œuvre</w:t>
      </w:r>
      <w:r w:rsidRPr="003C5EC5">
        <w:rPr>
          <w:sz w:val="24"/>
          <w:szCs w:val="24"/>
        </w:rPr>
        <w:t xml:space="preserve"> des mesures techniques et organisationnelles afin d’assurer un niveau de protection adéquat des données à caractère personnel traitées ; et</w:t>
      </w:r>
    </w:p>
    <w:p w14:paraId="708A83D2" w14:textId="7B330D45" w:rsidR="00663B8A" w:rsidRPr="00C72B53" w:rsidRDefault="00663B8A" w:rsidP="00C72B5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supprimer</w:t>
      </w:r>
      <w:proofErr w:type="gramEnd"/>
      <w:r w:rsidRPr="003C5EC5">
        <w:rPr>
          <w:sz w:val="24"/>
          <w:szCs w:val="24"/>
        </w:rPr>
        <w:t xml:space="preserve"> les données à caractère personnel dès lors qu’elles ne sont plus</w:t>
      </w:r>
      <w:r w:rsidR="00E41D85">
        <w:rPr>
          <w:sz w:val="24"/>
          <w:szCs w:val="24"/>
        </w:rPr>
        <w:t xml:space="preserve"> </w:t>
      </w:r>
      <w:r w:rsidRPr="00C72B53">
        <w:rPr>
          <w:sz w:val="24"/>
          <w:szCs w:val="24"/>
        </w:rPr>
        <w:t>nécessaires aux fins de l’Accord ou sur demande de l’autre Partie.</w:t>
      </w:r>
    </w:p>
    <w:p w14:paraId="0CF00B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81A5466" w14:textId="4D27E9BD" w:rsidR="00E41D85" w:rsidRPr="00EE36DD" w:rsidRDefault="00E41D85" w:rsidP="00E41D85">
      <w:pPr>
        <w:pStyle w:val="Listenumros"/>
        <w:ind w:right="-570"/>
        <w:rPr>
          <w:rFonts w:cs="Arial"/>
          <w:sz w:val="24"/>
          <w:szCs w:val="24"/>
        </w:rPr>
      </w:pPr>
      <w:r>
        <w:rPr>
          <w:rFonts w:cs="Arial"/>
          <w:sz w:val="24"/>
          <w:szCs w:val="24"/>
        </w:rPr>
        <w:t xml:space="preserve">Sans </w:t>
      </w:r>
      <w:r w:rsidRPr="00EE36DD">
        <w:rPr>
          <w:rFonts w:cs="Arial"/>
          <w:sz w:val="24"/>
          <w:szCs w:val="24"/>
        </w:rPr>
        <w:t xml:space="preserve">préjudice des droits des autorités de tutelle de l'ONERA, la signature, l'existence et l'exécution </w:t>
      </w:r>
      <w:r>
        <w:rPr>
          <w:rFonts w:cs="Arial"/>
          <w:sz w:val="24"/>
          <w:szCs w:val="24"/>
        </w:rPr>
        <w:t>de</w:t>
      </w:r>
      <w:r w:rsidRPr="00EE36DD">
        <w:rPr>
          <w:rFonts w:cs="Arial"/>
          <w:sz w:val="24"/>
          <w:szCs w:val="24"/>
        </w:rPr>
        <w:t xml:space="preserve"> </w:t>
      </w:r>
      <w:r>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570" w:hanging="1152"/>
        <w:rPr>
          <w:rFonts w:cs="Arial"/>
          <w:spacing w:val="-3"/>
          <w:sz w:val="24"/>
          <w:szCs w:val="24"/>
        </w:rPr>
      </w:pPr>
    </w:p>
    <w:p w14:paraId="0AC3730F" w14:textId="5349C215" w:rsidR="00F147E6" w:rsidRDefault="0049069A" w:rsidP="003C5EC5">
      <w:pPr>
        <w:pStyle w:val="Listenumros"/>
        <w:ind w:right="-570"/>
        <w:rPr>
          <w:rFonts w:cs="Arial"/>
          <w:sz w:val="24"/>
          <w:szCs w:val="24"/>
        </w:rPr>
      </w:pPr>
      <w:r>
        <w:rPr>
          <w:rFonts w:cs="Arial"/>
          <w:sz w:val="24"/>
          <w:szCs w:val="24"/>
        </w:rPr>
        <w:t>L’</w:t>
      </w:r>
      <w:r w:rsidR="00F147E6" w:rsidRPr="001F7D0D">
        <w:rPr>
          <w:rFonts w:cs="Arial"/>
          <w:sz w:val="24"/>
          <w:szCs w:val="24"/>
        </w:rPr>
        <w:t xml:space="preserve">Accord </w:t>
      </w:r>
      <w:r w:rsidR="00E41D85">
        <w:rPr>
          <w:rFonts w:cs="Arial"/>
          <w:sz w:val="24"/>
          <w:szCs w:val="24"/>
        </w:rPr>
        <w:t xml:space="preserve">entrera en vigueur à sa dernière date de signature par les Parties et prendra effet rétroactivement le </w:t>
      </w:r>
      <w:r w:rsidR="00CB4CBA">
        <w:rPr>
          <w:rFonts w:cs="Arial"/>
          <w:sz w:val="24"/>
          <w:szCs w:val="24"/>
        </w:rPr>
        <w:t>25</w:t>
      </w:r>
      <w:r w:rsidR="00E41D85">
        <w:rPr>
          <w:rFonts w:cs="Arial"/>
          <w:sz w:val="24"/>
          <w:szCs w:val="24"/>
        </w:rPr>
        <w:t>/03/2026.</w:t>
      </w:r>
    </w:p>
    <w:p w14:paraId="3B757BF0" w14:textId="77777777" w:rsidR="00E41D85" w:rsidRDefault="00E41D85" w:rsidP="00E41D85">
      <w:pPr>
        <w:pStyle w:val="Paragraphedeliste"/>
        <w:rPr>
          <w:rFonts w:cs="Arial"/>
          <w:sz w:val="24"/>
          <w:szCs w:val="24"/>
        </w:rPr>
      </w:pPr>
    </w:p>
    <w:p w14:paraId="0F6AD5BB" w14:textId="6FDAF052" w:rsidR="00E41D85" w:rsidRPr="00B41AAD" w:rsidRDefault="00E41D85" w:rsidP="00E41D85">
      <w:pPr>
        <w:pStyle w:val="Listenumros"/>
        <w:ind w:right="-570"/>
        <w:rPr>
          <w:rFonts w:cs="Arial"/>
          <w:sz w:val="24"/>
          <w:szCs w:val="24"/>
        </w:rPr>
      </w:pPr>
      <w:r w:rsidRPr="00B41AAD">
        <w:rPr>
          <w:rFonts w:cs="Arial"/>
          <w:sz w:val="24"/>
          <w:szCs w:val="24"/>
        </w:rPr>
        <w:t xml:space="preserve">Sauf résiliation de l’Accord dans les conditions de l'article </w:t>
      </w:r>
      <w:r w:rsidR="00CB4CBA">
        <w:rPr>
          <w:rFonts w:cs="Arial"/>
          <w:sz w:val="24"/>
          <w:szCs w:val="24"/>
        </w:rPr>
        <w:t>21</w:t>
      </w:r>
      <w:r w:rsidRPr="00B41AAD">
        <w:rPr>
          <w:rFonts w:cs="Arial"/>
          <w:sz w:val="24"/>
          <w:szCs w:val="24"/>
        </w:rPr>
        <w:t xml:space="preserve"> l’Accord restera valide pendant</w:t>
      </w:r>
      <w:r>
        <w:rPr>
          <w:rFonts w:cs="Arial"/>
          <w:sz w:val="24"/>
          <w:szCs w:val="24"/>
        </w:rPr>
        <w:t xml:space="preserve"> neuf</w:t>
      </w:r>
      <w:r w:rsidRPr="00B41AAD">
        <w:rPr>
          <w:rFonts w:cs="Arial"/>
          <w:sz w:val="24"/>
          <w:szCs w:val="24"/>
        </w:rPr>
        <w:t xml:space="preserve"> (</w:t>
      </w:r>
      <w:r>
        <w:rPr>
          <w:rFonts w:cs="Arial"/>
          <w:sz w:val="24"/>
          <w:szCs w:val="24"/>
        </w:rPr>
        <w:t>9</w:t>
      </w:r>
      <w:r w:rsidRPr="00B41AAD">
        <w:rPr>
          <w:rFonts w:cs="Arial"/>
          <w:sz w:val="24"/>
          <w:szCs w:val="24"/>
        </w:rPr>
        <w:t>) ans à compter de sa date d’effet.</w:t>
      </w:r>
    </w:p>
    <w:p w14:paraId="3176AB5C" w14:textId="77777777" w:rsidR="00E41D85" w:rsidRPr="003C5EC5" w:rsidRDefault="00E41D85" w:rsidP="00E41D85">
      <w:pPr>
        <w:pStyle w:val="Listenumros"/>
        <w:numPr>
          <w:ilvl w:val="0"/>
          <w:numId w:val="0"/>
        </w:numPr>
        <w:ind w:left="502" w:right="-570"/>
        <w:rPr>
          <w:rFonts w:cs="Arial"/>
          <w:sz w:val="24"/>
          <w:szCs w:val="24"/>
        </w:rPr>
      </w:pPr>
    </w:p>
    <w:p w14:paraId="36DA88C2" w14:textId="77777777" w:rsidR="00EE36DD" w:rsidRPr="00EE36DD" w:rsidRDefault="00EE36DD" w:rsidP="00D77E0F">
      <w:pPr>
        <w:tabs>
          <w:tab w:val="left" w:pos="960"/>
          <w:tab w:val="left" w:pos="1134"/>
          <w:tab w:val="left" w:pos="1418"/>
          <w:tab w:val="left" w:pos="4032"/>
          <w:tab w:val="left" w:pos="4608"/>
          <w:tab w:val="left" w:pos="5088"/>
          <w:tab w:val="left" w:pos="5664"/>
          <w:tab w:val="left" w:pos="6240"/>
          <w:tab w:val="left" w:pos="6816"/>
          <w:tab w:val="left" w:pos="7392"/>
          <w:tab w:val="left" w:pos="8496"/>
          <w:tab w:val="left" w:pos="8640"/>
        </w:tabs>
        <w:suppressAutoHyphens/>
        <w:ind w:left="1134" w:right="-570"/>
        <w:rPr>
          <w:rFonts w:cs="Arial"/>
          <w:spacing w:val="-3"/>
          <w:sz w:val="24"/>
          <w:szCs w:val="24"/>
        </w:rPr>
      </w:pPr>
    </w:p>
    <w:p w14:paraId="2ABCAE74" w14:textId="3D427F63" w:rsidR="00E41D85" w:rsidRDefault="00E41D85" w:rsidP="00E41D85">
      <w:pPr>
        <w:pStyle w:val="Listenumros"/>
        <w:ind w:right="-570"/>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Pr>
          <w:rFonts w:cs="Arial"/>
          <w:sz w:val="24"/>
          <w:szCs w:val="24"/>
        </w:rPr>
        <w:t xml:space="preserve"> préavis de trente (30) jours. </w:t>
      </w:r>
      <w:r w:rsidRPr="00EE36DD">
        <w:rPr>
          <w:rFonts w:cs="Arial"/>
          <w:sz w:val="24"/>
          <w:szCs w:val="24"/>
        </w:rPr>
        <w:t>A la suite d'une telle résiliation, la Partie Réceptrice, devra si la Partie Informatrice le lui demande, renvoyer à la Partie Informatrice ou détruire les Informations Confidentielles (originaux et copies) qui lui auront été divulguées conformément</w:t>
      </w:r>
      <w:r>
        <w:rPr>
          <w:rFonts w:cs="Arial"/>
          <w:sz w:val="24"/>
          <w:szCs w:val="24"/>
        </w:rPr>
        <w:t xml:space="preserve"> aux dispositions de l’article </w:t>
      </w:r>
      <w:r w:rsidR="00CB4CBA">
        <w:rPr>
          <w:rFonts w:cs="Arial"/>
          <w:sz w:val="24"/>
          <w:szCs w:val="24"/>
        </w:rPr>
        <w:t>7</w:t>
      </w:r>
      <w:r w:rsidRPr="00EE36DD">
        <w:rPr>
          <w:rFonts w:cs="Arial"/>
          <w:sz w:val="24"/>
          <w:szCs w:val="24"/>
        </w:rPr>
        <w:t>.</w:t>
      </w:r>
    </w:p>
    <w:p w14:paraId="0E8B63A1" w14:textId="77777777" w:rsidR="00E41D85" w:rsidRDefault="00E41D85" w:rsidP="00E41D85">
      <w:pPr>
        <w:pStyle w:val="Listenumros"/>
        <w:numPr>
          <w:ilvl w:val="0"/>
          <w:numId w:val="0"/>
        </w:numPr>
        <w:ind w:left="502" w:right="-570"/>
        <w:rPr>
          <w:rFonts w:cs="Arial"/>
          <w:sz w:val="24"/>
          <w:szCs w:val="24"/>
        </w:rPr>
      </w:pPr>
    </w:p>
    <w:p w14:paraId="409E8005" w14:textId="3B1DCDB6" w:rsidR="00E41D85" w:rsidRPr="00EE36DD" w:rsidRDefault="00E41D85" w:rsidP="00E41D85">
      <w:pPr>
        <w:pStyle w:val="Listenumros"/>
        <w:ind w:right="-570"/>
        <w:rPr>
          <w:rFonts w:cs="Arial"/>
          <w:sz w:val="24"/>
          <w:szCs w:val="24"/>
        </w:rPr>
      </w:pPr>
      <w:r w:rsidRPr="00EE36DD">
        <w:rPr>
          <w:rFonts w:cs="Arial"/>
          <w:sz w:val="24"/>
          <w:szCs w:val="24"/>
        </w:rPr>
        <w:t xml:space="preserve">Le terme ou la résiliation </w:t>
      </w:r>
      <w:r>
        <w:rPr>
          <w:rFonts w:cs="Arial"/>
          <w:sz w:val="24"/>
          <w:szCs w:val="24"/>
        </w:rPr>
        <w:t>de</w:t>
      </w:r>
      <w:r w:rsidRPr="00EE36DD">
        <w:rPr>
          <w:rFonts w:cs="Arial"/>
          <w:sz w:val="24"/>
          <w:szCs w:val="24"/>
        </w:rPr>
        <w:t xml:space="preserve"> </w:t>
      </w:r>
      <w:r>
        <w:rPr>
          <w:rFonts w:cs="Arial"/>
          <w:sz w:val="24"/>
          <w:szCs w:val="24"/>
        </w:rPr>
        <w:t>l’</w:t>
      </w:r>
      <w:r w:rsidRPr="00EE36DD">
        <w:rPr>
          <w:rFonts w:cs="Arial"/>
          <w:sz w:val="24"/>
          <w:szCs w:val="24"/>
        </w:rPr>
        <w:t xml:space="preserve">Accord n'aura pas pour effet de dégager </w:t>
      </w:r>
      <w:r>
        <w:rPr>
          <w:rFonts w:cs="Arial"/>
          <w:sz w:val="24"/>
          <w:szCs w:val="24"/>
        </w:rPr>
        <w:t>la</w:t>
      </w:r>
      <w:r w:rsidRPr="00EE36DD">
        <w:rPr>
          <w:rFonts w:cs="Arial"/>
          <w:sz w:val="24"/>
          <w:szCs w:val="24"/>
        </w:rPr>
        <w:t xml:space="preserve"> Partie Réceptrice de son obligation de respecter les dispositions des articles </w:t>
      </w:r>
      <w:r>
        <w:rPr>
          <w:rFonts w:cs="Arial"/>
          <w:sz w:val="24"/>
          <w:szCs w:val="24"/>
        </w:rPr>
        <w:t>5</w:t>
      </w:r>
      <w:r w:rsidRPr="00EE36DD">
        <w:rPr>
          <w:rFonts w:cs="Arial"/>
          <w:sz w:val="24"/>
          <w:szCs w:val="24"/>
        </w:rPr>
        <w:t xml:space="preserve"> et </w:t>
      </w:r>
      <w:r w:rsidR="00CB4CBA">
        <w:rPr>
          <w:rFonts w:cs="Arial"/>
          <w:sz w:val="24"/>
          <w:szCs w:val="24"/>
        </w:rPr>
        <w:t>7</w:t>
      </w:r>
      <w:r w:rsidRPr="00EE36DD">
        <w:rPr>
          <w:rFonts w:cs="Arial"/>
          <w:sz w:val="24"/>
          <w:szCs w:val="24"/>
        </w:rPr>
        <w:t xml:space="preserve"> </w:t>
      </w:r>
      <w:r>
        <w:rPr>
          <w:rFonts w:cs="Arial"/>
          <w:sz w:val="24"/>
          <w:szCs w:val="24"/>
        </w:rPr>
        <w:t>de l’Accord</w:t>
      </w:r>
      <w:r w:rsidRPr="00EE36DD">
        <w:rPr>
          <w:rFonts w:cs="Arial"/>
          <w:sz w:val="24"/>
          <w:szCs w:val="24"/>
        </w:rPr>
        <w:t xml:space="preserve"> </w:t>
      </w:r>
      <w:r w:rsidRPr="00EE36DD">
        <w:rPr>
          <w:rFonts w:cs="Arial"/>
          <w:sz w:val="24"/>
          <w:szCs w:val="24"/>
        </w:rPr>
        <w:lastRenderedPageBreak/>
        <w:t xml:space="preserve">concernant l'utilisation, la protection et la restitution des </w:t>
      </w:r>
      <w:r w:rsidRPr="00EE36DD">
        <w:rPr>
          <w:rFonts w:cs="Arial"/>
          <w:b/>
          <w:sz w:val="24"/>
          <w:szCs w:val="24"/>
        </w:rPr>
        <w:t>Informations Confidentielles</w:t>
      </w:r>
      <w:r w:rsidRPr="00EE36DD">
        <w:rPr>
          <w:rFonts w:cs="Arial"/>
          <w:sz w:val="24"/>
          <w:szCs w:val="24"/>
        </w:rPr>
        <w:t xml:space="preserve"> reçues</w:t>
      </w:r>
      <w:r w:rsidR="00450951">
        <w:rPr>
          <w:rFonts w:cs="Arial"/>
          <w:sz w:val="24"/>
          <w:szCs w:val="24"/>
        </w:rPr>
        <w:t xml:space="preserve"> </w:t>
      </w:r>
      <w:r w:rsidRPr="00EE36DD">
        <w:rPr>
          <w:rFonts w:cs="Arial"/>
          <w:sz w:val="24"/>
          <w:szCs w:val="24"/>
        </w:rPr>
        <w:t xml:space="preserve">; les obligations contenues dans ces dispositions restent en vigueur pendant la période définie à l'article </w:t>
      </w:r>
      <w:r>
        <w:rPr>
          <w:rFonts w:cs="Arial"/>
          <w:sz w:val="24"/>
          <w:szCs w:val="24"/>
        </w:rPr>
        <w:t>5</w:t>
      </w:r>
      <w:r w:rsidRPr="00EE36DD">
        <w:rPr>
          <w:rFonts w:cs="Arial"/>
          <w:sz w:val="24"/>
          <w:szCs w:val="24"/>
        </w:rPr>
        <w:t>.</w:t>
      </w:r>
    </w:p>
    <w:p w14:paraId="7C66BF31" w14:textId="77777777" w:rsidR="00E41D85" w:rsidRPr="00EE36DD" w:rsidRDefault="00E41D85" w:rsidP="00E41D85">
      <w:pPr>
        <w:pStyle w:val="Listenumros"/>
        <w:numPr>
          <w:ilvl w:val="0"/>
          <w:numId w:val="0"/>
        </w:numPr>
        <w:ind w:left="502" w:right="-570"/>
        <w:rPr>
          <w:rFonts w:cs="Arial"/>
          <w:sz w:val="24"/>
          <w:szCs w:val="24"/>
        </w:rPr>
      </w:pPr>
    </w:p>
    <w:p w14:paraId="45120DB4" w14:textId="77777777" w:rsidR="00C23CE3" w:rsidRPr="00EE36DD" w:rsidRDefault="00C23CE3"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19E792E8"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39696AC" w14:textId="77777777" w:rsidR="004A2F88" w:rsidRPr="00EE36DD" w:rsidRDefault="0049069A" w:rsidP="00D77E0F">
      <w:pPr>
        <w:pStyle w:val="Listenumros"/>
        <w:ind w:right="-570"/>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D81B4D0" w14:textId="77777777" w:rsidR="00261C59" w:rsidRPr="00EE36DD" w:rsidRDefault="0049069A" w:rsidP="00D77E0F">
      <w:pPr>
        <w:pStyle w:val="Listenumros"/>
        <w:ind w:right="-570"/>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CB4D007" w14:textId="77777777" w:rsidR="00046135" w:rsidRDefault="00046135" w:rsidP="00D77E0F">
      <w:pPr>
        <w:pStyle w:val="Listenumros"/>
        <w:ind w:right="-570"/>
        <w:rPr>
          <w:rFonts w:cs="Arial"/>
          <w:sz w:val="24"/>
          <w:szCs w:val="24"/>
        </w:rPr>
        <w:sectPr w:rsidR="00046135" w:rsidSect="00ED3683">
          <w:headerReference w:type="default" r:id="rId10"/>
          <w:footerReference w:type="default" r:id="rId11"/>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910D32D" w14:textId="47DF060D" w:rsidR="00FA2BC5" w:rsidRPr="00EE36DD" w:rsidRDefault="004A2F88" w:rsidP="00D77E0F">
      <w:pPr>
        <w:pStyle w:val="Listenumros"/>
        <w:ind w:right="-570"/>
        <w:rPr>
          <w:rFonts w:cs="Arial"/>
          <w:sz w:val="24"/>
          <w:szCs w:val="24"/>
        </w:rPr>
      </w:pPr>
      <w:r w:rsidRPr="00EE36DD">
        <w:rPr>
          <w:rFonts w:cs="Arial"/>
          <w:sz w:val="24"/>
          <w:szCs w:val="24"/>
        </w:rPr>
        <w:t>L</w:t>
      </w:r>
      <w:r w:rsidR="009B3D70">
        <w:rPr>
          <w:rFonts w:cs="Arial"/>
          <w:sz w:val="24"/>
          <w:szCs w:val="24"/>
        </w:rPr>
        <w:t xml:space="preserve">es stipulations du présent Accord et ses annexes expriment </w:t>
      </w:r>
      <w:r w:rsidRPr="00EE36DD">
        <w:rPr>
          <w:rFonts w:cs="Arial"/>
          <w:sz w:val="24"/>
          <w:szCs w:val="24"/>
        </w:rPr>
        <w:t xml:space="preserve">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w:t>
      </w:r>
      <w:proofErr w:type="gramStart"/>
      <w:r w:rsidRPr="00EE36DD">
        <w:rPr>
          <w:rFonts w:cs="Arial"/>
          <w:sz w:val="24"/>
          <w:szCs w:val="24"/>
        </w:rPr>
        <w:t>ou</w:t>
      </w:r>
      <w:proofErr w:type="gramEnd"/>
      <w:r w:rsidRPr="00EE36DD">
        <w:rPr>
          <w:rFonts w:cs="Arial"/>
          <w:sz w:val="24"/>
          <w:szCs w:val="24"/>
        </w:rPr>
        <w:t xml:space="preserve"> qu'il prévoit.</w:t>
      </w:r>
    </w:p>
    <w:p w14:paraId="25824316" w14:textId="77777777" w:rsidR="00FA2BC5" w:rsidRPr="00EE36DD" w:rsidRDefault="00FA2BC5"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570" w:hanging="1151"/>
        <w:rPr>
          <w:rFonts w:cs="Arial"/>
          <w:spacing w:val="-3"/>
          <w:sz w:val="24"/>
          <w:szCs w:val="24"/>
        </w:rPr>
      </w:pPr>
    </w:p>
    <w:p w14:paraId="11545F63" w14:textId="19705009" w:rsidR="00CA62F2" w:rsidRDefault="004A2F88" w:rsidP="000D63FA">
      <w:pPr>
        <w:pStyle w:val="Listenumros"/>
        <w:ind w:right="-570"/>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5833E6">
      <w:pPr>
        <w:pStyle w:val="Paragraphedeliste"/>
        <w:rPr>
          <w:rFonts w:cs="Arial"/>
          <w:sz w:val="24"/>
          <w:szCs w:val="24"/>
        </w:rPr>
      </w:pPr>
    </w:p>
    <w:p w14:paraId="08489CB2" w14:textId="0AD9702E" w:rsidR="005833E6" w:rsidRPr="001E13D7" w:rsidRDefault="005833E6" w:rsidP="00EC3B2A">
      <w:pPr>
        <w:pStyle w:val="Listenumros"/>
        <w:ind w:right="-570"/>
        <w:rPr>
          <w:rFonts w:cs="Arial"/>
          <w:sz w:val="24"/>
          <w:szCs w:val="24"/>
        </w:rPr>
      </w:pPr>
      <w:r w:rsidRPr="001E13D7">
        <w:rPr>
          <w:rFonts w:cs="Arial"/>
          <w:sz w:val="24"/>
          <w:szCs w:val="24"/>
        </w:rP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5833E6">
      <w:pPr>
        <w:pStyle w:val="Listenumros"/>
        <w:numPr>
          <w:ilvl w:val="0"/>
          <w:numId w:val="0"/>
        </w:numPr>
        <w:ind w:left="360" w:right="-570"/>
        <w:rPr>
          <w:rFonts w:cs="Arial"/>
          <w:sz w:val="24"/>
          <w:szCs w:val="24"/>
        </w:rPr>
      </w:pPr>
    </w:p>
    <w:p w14:paraId="6CDC1BE0" w14:textId="561BE4C0" w:rsidR="00CA62F2" w:rsidRDefault="00CA62F2"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BC7DAD0" w14:textId="77777777" w:rsidR="00E41D85" w:rsidRPr="00EE36DD" w:rsidRDefault="00E41D85" w:rsidP="00E41D85">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spacing w:val="-3"/>
          <w:sz w:val="24"/>
          <w:szCs w:val="24"/>
        </w:rPr>
        <w:t xml:space="preserve">Signé en </w:t>
      </w:r>
      <w:r>
        <w:rPr>
          <w:rFonts w:cs="Arial"/>
          <w:spacing w:val="-3"/>
          <w:sz w:val="24"/>
          <w:szCs w:val="24"/>
        </w:rPr>
        <w:t xml:space="preserve">version électronique (avec signature électronique certifiée) ou en deux (2) </w:t>
      </w:r>
      <w:r w:rsidRPr="00EE36DD">
        <w:rPr>
          <w:rFonts w:cs="Arial"/>
          <w:spacing w:val="-3"/>
          <w:sz w:val="24"/>
          <w:szCs w:val="24"/>
        </w:rPr>
        <w:t>exemplaires originaux</w:t>
      </w:r>
      <w:r>
        <w:rPr>
          <w:rFonts w:cs="Arial"/>
          <w:spacing w:val="-3"/>
          <w:sz w:val="24"/>
          <w:szCs w:val="24"/>
        </w:rPr>
        <w:t>,</w:t>
      </w:r>
    </w:p>
    <w:p w14:paraId="7DC1F412" w14:textId="77777777" w:rsidR="004A2F88" w:rsidRPr="00EE36DD" w:rsidRDefault="004A2F88"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14BD4B94" w14:textId="77777777" w:rsidR="00261C59"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AB5561">
            <w:pPr>
              <w:keepNext/>
              <w:tabs>
                <w:tab w:val="left" w:pos="743"/>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39398895" w14:textId="0F3792FD" w:rsidR="00112E0A" w:rsidRDefault="00112E0A" w:rsidP="002E7BFD">
            <w:pPr>
              <w:tabs>
                <w:tab w:val="left" w:pos="709"/>
                <w:tab w:val="left" w:pos="6096"/>
              </w:tabs>
              <w:suppressAutoHyphens/>
              <w:ind w:left="709" w:right="-53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 xml:space="preserve">Magali </w:t>
            </w:r>
            <w:proofErr w:type="spellStart"/>
            <w:r w:rsidR="002E5123">
              <w:rPr>
                <w:rFonts w:cs="Arial"/>
                <w:spacing w:val="-3"/>
                <w:sz w:val="24"/>
                <w:szCs w:val="24"/>
              </w:rPr>
              <w:t>Charil</w:t>
            </w:r>
            <w:proofErr w:type="spellEnd"/>
            <w:r w:rsidR="002E5123">
              <w:rPr>
                <w:rFonts w:cs="Arial"/>
                <w:spacing w:val="-3"/>
                <w:sz w:val="24"/>
                <w:szCs w:val="24"/>
              </w:rPr>
              <w:t xml:space="preserve"> de </w:t>
            </w:r>
            <w:proofErr w:type="spellStart"/>
            <w:r w:rsidR="002E5123">
              <w:rPr>
                <w:rFonts w:cs="Arial"/>
                <w:spacing w:val="-3"/>
                <w:sz w:val="24"/>
                <w:szCs w:val="24"/>
              </w:rPr>
              <w:t>Villanfray</w:t>
            </w:r>
            <w:proofErr w:type="spellEnd"/>
          </w:p>
          <w:p w14:paraId="6F399B36" w14:textId="470CDC6C"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110C58F1"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Lieu :</w:t>
            </w:r>
          </w:p>
          <w:p w14:paraId="21BCD7A4"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Date :</w:t>
            </w:r>
          </w:p>
          <w:p w14:paraId="64A969FF"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03D0B848"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112E0A">
            <w:pPr>
              <w:tabs>
                <w:tab w:val="left" w:pos="743"/>
                <w:tab w:val="left" w:pos="5664"/>
                <w:tab w:val="left" w:pos="6240"/>
                <w:tab w:val="left" w:pos="6816"/>
                <w:tab w:val="left" w:pos="7392"/>
                <w:tab w:val="left" w:pos="8496"/>
                <w:tab w:val="left" w:pos="8640"/>
              </w:tabs>
              <w:suppressAutoHyphens/>
              <w:ind w:left="743" w:right="-570"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FE96BDB"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Lieu :</w:t>
            </w:r>
          </w:p>
          <w:p w14:paraId="28DB8E4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Date :</w:t>
            </w:r>
          </w:p>
          <w:p w14:paraId="09EEB601"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Signature :</w:t>
            </w:r>
          </w:p>
        </w:tc>
      </w:tr>
    </w:tbl>
    <w:p w14:paraId="2C28EA23" w14:textId="7E4942E9" w:rsidR="00F30BD7" w:rsidRDefault="00F30BD7" w:rsidP="00112E0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pPr>
    </w:p>
    <w:p w14:paraId="5B98DCAE" w14:textId="77777777" w:rsidR="00F30BD7" w:rsidRDefault="00F30BD7">
      <w:pPr>
        <w:jc w:val="left"/>
      </w:pPr>
      <w:r>
        <w:br w:type="page"/>
      </w:r>
    </w:p>
    <w:p w14:paraId="2238F630" w14:textId="77777777" w:rsidR="004A2F88" w:rsidRPr="00EE36DD" w:rsidRDefault="004A2F88" w:rsidP="00112E0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pPr>
    </w:p>
    <w:sectPr w:rsidR="004A2F88" w:rsidRPr="00EE36DD" w:rsidSect="00ED3683">
      <w:headerReference w:type="even" r:id="rId12"/>
      <w:headerReference w:type="default" r:id="rId13"/>
      <w:footerReference w:type="default" r:id="rId14"/>
      <w:headerReference w:type="first" r:id="rId15"/>
      <w:endnotePr>
        <w:numFmt w:val="decimal"/>
      </w:endnotePr>
      <w:type w:val="continuous"/>
      <w:pgSz w:w="11905" w:h="16837"/>
      <w:pgMar w:top="1134" w:right="1418" w:bottom="1134" w:left="1418" w:header="1134" w:footer="851"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D06C02" w16cid:durableId="2D3D6655"/>
  <w16cid:commentId w16cid:paraId="462EC968" w16cid:durableId="2D3D6656"/>
  <w16cid:commentId w16cid:paraId="12774891" w16cid:durableId="2D372E14"/>
  <w16cid:commentId w16cid:paraId="73FCD5C0" w16cid:durableId="2D372EBA"/>
  <w16cid:commentId w16cid:paraId="516FCF45" w16cid:durableId="2D3D6EDF"/>
  <w16cid:commentId w16cid:paraId="14A9DC29" w16cid:durableId="2D372ED8"/>
  <w16cid:commentId w16cid:paraId="7F64B21B" w16cid:durableId="2D3D6F09"/>
  <w16cid:commentId w16cid:paraId="1D6CBE85" w16cid:durableId="2D372EE6"/>
  <w16cid:commentId w16cid:paraId="18CBFEA4" w16cid:durableId="2D3D6F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7A7C9" w14:textId="77777777" w:rsidR="00775C3B" w:rsidRDefault="00775C3B">
      <w:pPr>
        <w:spacing w:line="20" w:lineRule="exact"/>
        <w:rPr>
          <w:sz w:val="24"/>
        </w:rPr>
      </w:pPr>
    </w:p>
  </w:endnote>
  <w:endnote w:type="continuationSeparator" w:id="0">
    <w:p w14:paraId="07273683" w14:textId="77777777" w:rsidR="00775C3B" w:rsidRDefault="00775C3B">
      <w:r>
        <w:rPr>
          <w:sz w:val="24"/>
        </w:rPr>
        <w:t xml:space="preserve"> </w:t>
      </w:r>
    </w:p>
  </w:endnote>
  <w:endnote w:type="continuationNotice" w:id="1">
    <w:p w14:paraId="1AD4BEB7" w14:textId="77777777" w:rsidR="00775C3B" w:rsidRDefault="00775C3B">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C402" w14:textId="65CE6B0D" w:rsidR="00F3296D" w:rsidRDefault="00F3296D" w:rsidP="00A95C94">
    <w:pPr>
      <w:pStyle w:val="Pieddepage"/>
      <w:rPr>
        <w:sz w:val="16"/>
        <w:szCs w:val="16"/>
      </w:rPr>
    </w:pPr>
    <w:r>
      <w:rPr>
        <w:sz w:val="16"/>
        <w:szCs w:val="16"/>
      </w:rPr>
      <w:t>Réf ONERA :</w:t>
    </w:r>
  </w:p>
  <w:p w14:paraId="2F8E21D5" w14:textId="56CF21A4"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CA1B6B">
      <w:rPr>
        <w:rStyle w:val="Numrodepage"/>
        <w:noProof/>
        <w:sz w:val="20"/>
      </w:rPr>
      <w:t>6</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CA1B6B">
      <w:rPr>
        <w:rStyle w:val="Numrodepage"/>
        <w:noProof/>
        <w:sz w:val="20"/>
      </w:rPr>
      <w:t>9</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56E2" w14:textId="1F935A6F"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CA1B6B">
      <w:rPr>
        <w:rStyle w:val="Numrodepage"/>
        <w:noProof/>
        <w:sz w:val="20"/>
      </w:rPr>
      <w:t>9</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CA1B6B">
      <w:rPr>
        <w:rStyle w:val="Numrodepage"/>
        <w:noProof/>
        <w:sz w:val="20"/>
      </w:rPr>
      <w:t>9</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B376B" w14:textId="77777777" w:rsidR="00775C3B" w:rsidRDefault="00775C3B">
      <w:r>
        <w:rPr>
          <w:sz w:val="24"/>
        </w:rPr>
        <w:separator/>
      </w:r>
    </w:p>
  </w:footnote>
  <w:footnote w:type="continuationSeparator" w:id="0">
    <w:p w14:paraId="149C44BF" w14:textId="77777777" w:rsidR="00775C3B" w:rsidRDefault="00775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942E7" w14:textId="1D98EE48" w:rsidR="00FB5A19" w:rsidRDefault="00FB5A19">
    <w:pPr>
      <w:tabs>
        <w:tab w:val="left" w:pos="0"/>
      </w:tabs>
      <w:suppressAutoHyphens/>
      <w:jc w:val="center"/>
      <w:rPr>
        <w:rFonts w:ascii="CG Times" w:hAnsi="CG Times"/>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6E2C3" w14:textId="29545960" w:rsidR="00605259" w:rsidRDefault="0060525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2E7A4" w14:textId="23F576D1" w:rsidR="00605259" w:rsidRDefault="0060525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84180" w14:textId="0EFA09BD" w:rsidR="00605259" w:rsidRDefault="0060525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742F8F2"/>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C169A"/>
    <w:multiLevelType w:val="hybridMultilevel"/>
    <w:tmpl w:val="97062D52"/>
    <w:lvl w:ilvl="0" w:tplc="135AD5E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C9484F"/>
    <w:multiLevelType w:val="multilevel"/>
    <w:tmpl w:val="79ECE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515374"/>
    <w:multiLevelType w:val="hybridMultilevel"/>
    <w:tmpl w:val="DEA4B6CA"/>
    <w:lvl w:ilvl="0" w:tplc="1548E9DA">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294BB0"/>
    <w:multiLevelType w:val="hybridMultilevel"/>
    <w:tmpl w:val="A1A26A7C"/>
    <w:lvl w:ilvl="0" w:tplc="49D29506">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4"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abstractNum w:abstractNumId="15" w15:restartNumberingAfterBreak="0">
    <w:nsid w:val="7DF62650"/>
    <w:multiLevelType w:val="hybridMultilevel"/>
    <w:tmpl w:val="229ABA5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4"/>
  </w:num>
  <w:num w:numId="13">
    <w:abstractNumId w:val="8"/>
  </w:num>
  <w:num w:numId="14">
    <w:abstractNumId w:val="8"/>
  </w:num>
  <w:num w:numId="15">
    <w:abstractNumId w:val="8"/>
    <w:lvlOverride w:ilvl="0">
      <w:startOverride w:val="1"/>
    </w:lvlOverride>
  </w:num>
  <w:num w:numId="16">
    <w:abstractNumId w:val="12"/>
  </w:num>
  <w:num w:numId="17">
    <w:abstractNumId w:val="11"/>
  </w:num>
  <w:num w:numId="18">
    <w:abstractNumId w:val="10"/>
  </w:num>
  <w:num w:numId="19">
    <w:abstractNumId w:val="8"/>
  </w:num>
  <w:num w:numId="20">
    <w:abstractNumId w:val="8"/>
  </w:num>
  <w:num w:numId="21">
    <w:abstractNumId w:val="15"/>
  </w:num>
  <w:num w:numId="22">
    <w:abstractNumId w:val="13"/>
  </w:num>
  <w:num w:numId="23">
    <w:abstractNumId w:val="8"/>
  </w:num>
  <w:num w:numId="24">
    <w:abstractNumId w:val="8"/>
  </w:num>
  <w:num w:numId="25">
    <w:abstractNumId w:val="8"/>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D4D"/>
    <w:rsid w:val="0000106B"/>
    <w:rsid w:val="000112B5"/>
    <w:rsid w:val="00013F81"/>
    <w:rsid w:val="00022FF9"/>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2475"/>
    <w:rsid w:val="000A4EDA"/>
    <w:rsid w:val="000A723E"/>
    <w:rsid w:val="000D53B8"/>
    <w:rsid w:val="000D63FA"/>
    <w:rsid w:val="000E1392"/>
    <w:rsid w:val="000F0CC4"/>
    <w:rsid w:val="00103628"/>
    <w:rsid w:val="00112E0A"/>
    <w:rsid w:val="00114223"/>
    <w:rsid w:val="00115154"/>
    <w:rsid w:val="0011618E"/>
    <w:rsid w:val="0012023C"/>
    <w:rsid w:val="0012130B"/>
    <w:rsid w:val="001240E3"/>
    <w:rsid w:val="00136D47"/>
    <w:rsid w:val="00141C66"/>
    <w:rsid w:val="001524D2"/>
    <w:rsid w:val="00152901"/>
    <w:rsid w:val="0015769E"/>
    <w:rsid w:val="00165AAE"/>
    <w:rsid w:val="00177984"/>
    <w:rsid w:val="00180444"/>
    <w:rsid w:val="00194183"/>
    <w:rsid w:val="00197BD4"/>
    <w:rsid w:val="001A41BD"/>
    <w:rsid w:val="001A6BCA"/>
    <w:rsid w:val="001B47F9"/>
    <w:rsid w:val="001D1B21"/>
    <w:rsid w:val="001D295C"/>
    <w:rsid w:val="001D2CA2"/>
    <w:rsid w:val="001D77F9"/>
    <w:rsid w:val="001D799B"/>
    <w:rsid w:val="001E13D7"/>
    <w:rsid w:val="001F7D0D"/>
    <w:rsid w:val="002015D6"/>
    <w:rsid w:val="00207A25"/>
    <w:rsid w:val="00210BB6"/>
    <w:rsid w:val="00223D89"/>
    <w:rsid w:val="00225537"/>
    <w:rsid w:val="002300E0"/>
    <w:rsid w:val="002307C0"/>
    <w:rsid w:val="00234AEC"/>
    <w:rsid w:val="002528B0"/>
    <w:rsid w:val="002603B4"/>
    <w:rsid w:val="00260A8E"/>
    <w:rsid w:val="00261C59"/>
    <w:rsid w:val="00271F7A"/>
    <w:rsid w:val="00285E9D"/>
    <w:rsid w:val="002950DE"/>
    <w:rsid w:val="002A1431"/>
    <w:rsid w:val="002A4BAE"/>
    <w:rsid w:val="002B52CD"/>
    <w:rsid w:val="002D4885"/>
    <w:rsid w:val="002D5E2C"/>
    <w:rsid w:val="002E5123"/>
    <w:rsid w:val="002E7BFD"/>
    <w:rsid w:val="003005C0"/>
    <w:rsid w:val="00313BAC"/>
    <w:rsid w:val="00317D4D"/>
    <w:rsid w:val="0032056C"/>
    <w:rsid w:val="00353D21"/>
    <w:rsid w:val="00355EAC"/>
    <w:rsid w:val="00356308"/>
    <w:rsid w:val="00371670"/>
    <w:rsid w:val="003737F3"/>
    <w:rsid w:val="00374DF0"/>
    <w:rsid w:val="00384082"/>
    <w:rsid w:val="003A38AF"/>
    <w:rsid w:val="003A5549"/>
    <w:rsid w:val="003A7F06"/>
    <w:rsid w:val="003B4B56"/>
    <w:rsid w:val="003B6635"/>
    <w:rsid w:val="003B7DD6"/>
    <w:rsid w:val="003C077D"/>
    <w:rsid w:val="003C5EC5"/>
    <w:rsid w:val="003D3EA9"/>
    <w:rsid w:val="003D5CB4"/>
    <w:rsid w:val="003D70F9"/>
    <w:rsid w:val="003E7E88"/>
    <w:rsid w:val="003F0164"/>
    <w:rsid w:val="00404094"/>
    <w:rsid w:val="00405E7D"/>
    <w:rsid w:val="0041094D"/>
    <w:rsid w:val="004110D0"/>
    <w:rsid w:val="00417A65"/>
    <w:rsid w:val="00425ACC"/>
    <w:rsid w:val="00431698"/>
    <w:rsid w:val="00436D32"/>
    <w:rsid w:val="00440F02"/>
    <w:rsid w:val="0044122B"/>
    <w:rsid w:val="00442681"/>
    <w:rsid w:val="004455AE"/>
    <w:rsid w:val="00450951"/>
    <w:rsid w:val="00453502"/>
    <w:rsid w:val="00461C4B"/>
    <w:rsid w:val="0046523E"/>
    <w:rsid w:val="004717D6"/>
    <w:rsid w:val="0049069A"/>
    <w:rsid w:val="00491BB3"/>
    <w:rsid w:val="004954A5"/>
    <w:rsid w:val="004A2F88"/>
    <w:rsid w:val="004A4A4D"/>
    <w:rsid w:val="004B2B13"/>
    <w:rsid w:val="004B619E"/>
    <w:rsid w:val="004C3450"/>
    <w:rsid w:val="004F3132"/>
    <w:rsid w:val="004F5380"/>
    <w:rsid w:val="00500DA0"/>
    <w:rsid w:val="00511CAD"/>
    <w:rsid w:val="00513BBE"/>
    <w:rsid w:val="00532DB1"/>
    <w:rsid w:val="005340B9"/>
    <w:rsid w:val="00534E50"/>
    <w:rsid w:val="00542162"/>
    <w:rsid w:val="00547A40"/>
    <w:rsid w:val="00571D8C"/>
    <w:rsid w:val="005734EE"/>
    <w:rsid w:val="0057546D"/>
    <w:rsid w:val="005833E6"/>
    <w:rsid w:val="00595867"/>
    <w:rsid w:val="005B012D"/>
    <w:rsid w:val="005C15E9"/>
    <w:rsid w:val="005C71AD"/>
    <w:rsid w:val="005E67F7"/>
    <w:rsid w:val="0060123D"/>
    <w:rsid w:val="00605259"/>
    <w:rsid w:val="00610B70"/>
    <w:rsid w:val="00613176"/>
    <w:rsid w:val="0061761C"/>
    <w:rsid w:val="00620ADD"/>
    <w:rsid w:val="00621639"/>
    <w:rsid w:val="006304FC"/>
    <w:rsid w:val="00640D94"/>
    <w:rsid w:val="00643AFD"/>
    <w:rsid w:val="00644065"/>
    <w:rsid w:val="00663A06"/>
    <w:rsid w:val="00663B8A"/>
    <w:rsid w:val="00667C70"/>
    <w:rsid w:val="00684637"/>
    <w:rsid w:val="0069517F"/>
    <w:rsid w:val="006A40CA"/>
    <w:rsid w:val="006B0BD9"/>
    <w:rsid w:val="006D7E65"/>
    <w:rsid w:val="00707391"/>
    <w:rsid w:val="007109D7"/>
    <w:rsid w:val="0071700D"/>
    <w:rsid w:val="007213F5"/>
    <w:rsid w:val="007348C6"/>
    <w:rsid w:val="00743B30"/>
    <w:rsid w:val="0075111D"/>
    <w:rsid w:val="00751A03"/>
    <w:rsid w:val="00775C3B"/>
    <w:rsid w:val="007878E5"/>
    <w:rsid w:val="007902EC"/>
    <w:rsid w:val="007942FC"/>
    <w:rsid w:val="00796218"/>
    <w:rsid w:val="007A1215"/>
    <w:rsid w:val="007A3B2D"/>
    <w:rsid w:val="007B1B4E"/>
    <w:rsid w:val="007C4175"/>
    <w:rsid w:val="007C59CF"/>
    <w:rsid w:val="007F3217"/>
    <w:rsid w:val="00802A15"/>
    <w:rsid w:val="008044EC"/>
    <w:rsid w:val="00823541"/>
    <w:rsid w:val="008358C0"/>
    <w:rsid w:val="00854F8F"/>
    <w:rsid w:val="0087190C"/>
    <w:rsid w:val="008824F7"/>
    <w:rsid w:val="00893EB1"/>
    <w:rsid w:val="00894ACF"/>
    <w:rsid w:val="0089591D"/>
    <w:rsid w:val="008A21CC"/>
    <w:rsid w:val="008A60EF"/>
    <w:rsid w:val="008C01E8"/>
    <w:rsid w:val="00900963"/>
    <w:rsid w:val="00931147"/>
    <w:rsid w:val="00936D90"/>
    <w:rsid w:val="00937509"/>
    <w:rsid w:val="0094558F"/>
    <w:rsid w:val="00947FA9"/>
    <w:rsid w:val="00953FF5"/>
    <w:rsid w:val="00965A02"/>
    <w:rsid w:val="0099571E"/>
    <w:rsid w:val="009A0E2B"/>
    <w:rsid w:val="009A1281"/>
    <w:rsid w:val="009B3D70"/>
    <w:rsid w:val="009B5DE5"/>
    <w:rsid w:val="009D06F2"/>
    <w:rsid w:val="00A00685"/>
    <w:rsid w:val="00A06C5F"/>
    <w:rsid w:val="00A221AC"/>
    <w:rsid w:val="00A24324"/>
    <w:rsid w:val="00A31D61"/>
    <w:rsid w:val="00A33A01"/>
    <w:rsid w:val="00A3667E"/>
    <w:rsid w:val="00A540E3"/>
    <w:rsid w:val="00A638D3"/>
    <w:rsid w:val="00A63F80"/>
    <w:rsid w:val="00A74912"/>
    <w:rsid w:val="00A77223"/>
    <w:rsid w:val="00A7740A"/>
    <w:rsid w:val="00A7798B"/>
    <w:rsid w:val="00A84E0E"/>
    <w:rsid w:val="00A90B87"/>
    <w:rsid w:val="00A91FBA"/>
    <w:rsid w:val="00A95C94"/>
    <w:rsid w:val="00A9710C"/>
    <w:rsid w:val="00AA7271"/>
    <w:rsid w:val="00AB037A"/>
    <w:rsid w:val="00AB3D83"/>
    <w:rsid w:val="00AB4102"/>
    <w:rsid w:val="00AB5561"/>
    <w:rsid w:val="00AD4F5C"/>
    <w:rsid w:val="00AE0EDC"/>
    <w:rsid w:val="00AE3BC5"/>
    <w:rsid w:val="00AE507B"/>
    <w:rsid w:val="00AF2BD0"/>
    <w:rsid w:val="00B02911"/>
    <w:rsid w:val="00B07CE0"/>
    <w:rsid w:val="00B17162"/>
    <w:rsid w:val="00B33CC0"/>
    <w:rsid w:val="00B368E1"/>
    <w:rsid w:val="00B408E9"/>
    <w:rsid w:val="00B5334A"/>
    <w:rsid w:val="00B60635"/>
    <w:rsid w:val="00B6367B"/>
    <w:rsid w:val="00B77B4F"/>
    <w:rsid w:val="00B93487"/>
    <w:rsid w:val="00BA1489"/>
    <w:rsid w:val="00BA60B5"/>
    <w:rsid w:val="00BA7847"/>
    <w:rsid w:val="00BB0CFA"/>
    <w:rsid w:val="00BD194B"/>
    <w:rsid w:val="00BD3B3C"/>
    <w:rsid w:val="00BD4066"/>
    <w:rsid w:val="00BE1C55"/>
    <w:rsid w:val="00BE3F77"/>
    <w:rsid w:val="00BF59E8"/>
    <w:rsid w:val="00BF6122"/>
    <w:rsid w:val="00C0171E"/>
    <w:rsid w:val="00C142AD"/>
    <w:rsid w:val="00C156B9"/>
    <w:rsid w:val="00C23CE3"/>
    <w:rsid w:val="00C318C9"/>
    <w:rsid w:val="00C342DA"/>
    <w:rsid w:val="00C40771"/>
    <w:rsid w:val="00C46C28"/>
    <w:rsid w:val="00C53862"/>
    <w:rsid w:val="00C6004E"/>
    <w:rsid w:val="00C620BA"/>
    <w:rsid w:val="00C628BC"/>
    <w:rsid w:val="00C72B53"/>
    <w:rsid w:val="00C774AF"/>
    <w:rsid w:val="00C92346"/>
    <w:rsid w:val="00C96845"/>
    <w:rsid w:val="00CA1B6B"/>
    <w:rsid w:val="00CA1EAD"/>
    <w:rsid w:val="00CA62F2"/>
    <w:rsid w:val="00CB4CBA"/>
    <w:rsid w:val="00CB7C34"/>
    <w:rsid w:val="00CD54B4"/>
    <w:rsid w:val="00CD55A4"/>
    <w:rsid w:val="00CD7260"/>
    <w:rsid w:val="00CF630F"/>
    <w:rsid w:val="00D01226"/>
    <w:rsid w:val="00D07E84"/>
    <w:rsid w:val="00D10923"/>
    <w:rsid w:val="00D31604"/>
    <w:rsid w:val="00D403C4"/>
    <w:rsid w:val="00D42736"/>
    <w:rsid w:val="00D45738"/>
    <w:rsid w:val="00D5492D"/>
    <w:rsid w:val="00D7033E"/>
    <w:rsid w:val="00D71C4E"/>
    <w:rsid w:val="00D74CF5"/>
    <w:rsid w:val="00D77E0F"/>
    <w:rsid w:val="00D8460F"/>
    <w:rsid w:val="00D85DA8"/>
    <w:rsid w:val="00DB33AB"/>
    <w:rsid w:val="00DC059E"/>
    <w:rsid w:val="00DD03D0"/>
    <w:rsid w:val="00DD53B8"/>
    <w:rsid w:val="00DE541E"/>
    <w:rsid w:val="00DE6C06"/>
    <w:rsid w:val="00DF1679"/>
    <w:rsid w:val="00E00077"/>
    <w:rsid w:val="00E13412"/>
    <w:rsid w:val="00E17B55"/>
    <w:rsid w:val="00E22C6C"/>
    <w:rsid w:val="00E418B1"/>
    <w:rsid w:val="00E41D85"/>
    <w:rsid w:val="00E47576"/>
    <w:rsid w:val="00E5123B"/>
    <w:rsid w:val="00E60941"/>
    <w:rsid w:val="00E81E3F"/>
    <w:rsid w:val="00E83225"/>
    <w:rsid w:val="00EA0537"/>
    <w:rsid w:val="00EA3EC0"/>
    <w:rsid w:val="00EB0816"/>
    <w:rsid w:val="00EC2F01"/>
    <w:rsid w:val="00EC3B2A"/>
    <w:rsid w:val="00ED3683"/>
    <w:rsid w:val="00EE0B33"/>
    <w:rsid w:val="00EE36DD"/>
    <w:rsid w:val="00F147E6"/>
    <w:rsid w:val="00F25C24"/>
    <w:rsid w:val="00F30BD7"/>
    <w:rsid w:val="00F3296D"/>
    <w:rsid w:val="00F33F6E"/>
    <w:rsid w:val="00F37D91"/>
    <w:rsid w:val="00F415B5"/>
    <w:rsid w:val="00F42709"/>
    <w:rsid w:val="00F456E0"/>
    <w:rsid w:val="00F549BF"/>
    <w:rsid w:val="00F663C2"/>
    <w:rsid w:val="00F76529"/>
    <w:rsid w:val="00F77021"/>
    <w:rsid w:val="00F775B2"/>
    <w:rsid w:val="00F81A26"/>
    <w:rsid w:val="00FA2BC5"/>
    <w:rsid w:val="00FA4989"/>
    <w:rsid w:val="00FB1F7B"/>
    <w:rsid w:val="00FB5A19"/>
    <w:rsid w:val="00FC2CFD"/>
    <w:rsid w:val="00FC4AC8"/>
    <w:rsid w:val="00FC71DC"/>
    <w:rsid w:val="00FC735C"/>
    <w:rsid w:val="00FC78F6"/>
    <w:rsid w:val="00FD33BC"/>
    <w:rsid w:val="00FE6C94"/>
    <w:rsid w:val="00FE7021"/>
    <w:rsid w:val="00FE742C"/>
    <w:rsid w:val="00FF1FBD"/>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tabs>
        <w:tab w:val="num" w:pos="502"/>
      </w:tabs>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paragraph" w:styleId="NormalWeb">
    <w:name w:val="Normal (Web)"/>
    <w:basedOn w:val="Normal"/>
    <w:uiPriority w:val="99"/>
    <w:semiHidden/>
    <w:unhideWhenUsed/>
    <w:rsid w:val="003E7E88"/>
    <w:pPr>
      <w:spacing w:before="100" w:beforeAutospacing="1" w:after="100" w:afterAutospacing="1"/>
      <w:jc w:val="left"/>
    </w:pPr>
    <w:rPr>
      <w:rFonts w:ascii="Times New Roman" w:hAnsi="Times New Roman"/>
      <w:sz w:val="24"/>
      <w:szCs w:val="24"/>
    </w:rPr>
  </w:style>
  <w:style w:type="paragraph" w:customStyle="1" w:styleId="Default">
    <w:name w:val="Default"/>
    <w:rsid w:val="00AA7271"/>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unhideWhenUsed/>
    <w:rsid w:val="00C72B53"/>
    <w:rPr>
      <w:color w:val="0000FF" w:themeColor="hyperlink"/>
      <w:u w:val="single"/>
    </w:rPr>
  </w:style>
  <w:style w:type="paragraph" w:customStyle="1" w:styleId="PARA1">
    <w:name w:val="PARA1"/>
    <w:basedOn w:val="Normal"/>
    <w:link w:val="PARA1Car"/>
    <w:rsid w:val="00CA1B6B"/>
    <w:pPr>
      <w:suppressLineNumbers/>
      <w:suppressAutoHyphens/>
      <w:ind w:left="708" w:firstLine="708"/>
    </w:pPr>
    <w:rPr>
      <w:sz w:val="24"/>
      <w:szCs w:val="24"/>
      <w:lang w:val="x-none" w:eastAsia="x-none"/>
    </w:rPr>
  </w:style>
  <w:style w:type="character" w:customStyle="1" w:styleId="PARA1Car">
    <w:name w:val="PARA1 Car"/>
    <w:link w:val="PARA1"/>
    <w:locked/>
    <w:rsid w:val="00CA1B6B"/>
    <w:rPr>
      <w:rFonts w:ascii="Arial" w:hAnsi="Arial"/>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574365">
      <w:bodyDiv w:val="1"/>
      <w:marLeft w:val="0"/>
      <w:marRight w:val="0"/>
      <w:marTop w:val="0"/>
      <w:marBottom w:val="0"/>
      <w:divBdr>
        <w:top w:val="none" w:sz="0" w:space="0" w:color="auto"/>
        <w:left w:val="none" w:sz="0" w:space="0" w:color="auto"/>
        <w:bottom w:val="none" w:sz="0" w:space="0" w:color="auto"/>
        <w:right w:val="none" w:sz="0" w:space="0" w:color="auto"/>
      </w:divBdr>
    </w:div>
    <w:div w:id="477499686">
      <w:bodyDiv w:val="1"/>
      <w:marLeft w:val="0"/>
      <w:marRight w:val="0"/>
      <w:marTop w:val="0"/>
      <w:marBottom w:val="0"/>
      <w:divBdr>
        <w:top w:val="none" w:sz="0" w:space="0" w:color="auto"/>
        <w:left w:val="none" w:sz="0" w:space="0" w:color="auto"/>
        <w:bottom w:val="none" w:sz="0" w:space="0" w:color="auto"/>
        <w:right w:val="none" w:sz="0" w:space="0" w:color="auto"/>
      </w:divBdr>
    </w:div>
    <w:div w:id="138139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rre-frederic.berte@onera.fr" TargetMode="External"/><Relationship Id="rId13" Type="http://schemas.openxmlformats.org/officeDocument/2006/relationships/header" Target="header3.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mailto:cecile.yoshikawa@onera.fr"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ulie.dutault@onera.fr"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5</TotalTime>
  <Pages>9</Pages>
  <Words>3114</Words>
  <Characters>17127</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20201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Yasin Ozcelik</cp:lastModifiedBy>
  <cp:revision>5</cp:revision>
  <cp:lastPrinted>2014-06-06T10:13:00Z</cp:lastPrinted>
  <dcterms:created xsi:type="dcterms:W3CDTF">2026-02-16T09:53:00Z</dcterms:created>
  <dcterms:modified xsi:type="dcterms:W3CDTF">2026-02-17T08:57:00Z</dcterms:modified>
</cp:coreProperties>
</file>